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6213B1" w14:textId="77777777" w:rsidR="004B2BD5" w:rsidRPr="00573C70" w:rsidRDefault="004B2BD5">
      <w:pPr>
        <w:pStyle w:val="Titre1"/>
        <w:shd w:val="clear" w:color="auto" w:fill="4472C4"/>
        <w:spacing w:before="0" w:after="200"/>
        <w:jc w:val="center"/>
        <w:rPr>
          <w:color w:val="auto"/>
        </w:rPr>
      </w:pPr>
      <w:bookmarkStart w:id="0" w:name="_GoBack"/>
      <w:bookmarkEnd w:id="0"/>
    </w:p>
    <w:p w14:paraId="280D7EF9" w14:textId="504C9E4F" w:rsidR="00072101" w:rsidRPr="00573C70" w:rsidRDefault="00D374AB">
      <w:pPr>
        <w:pStyle w:val="Titre1"/>
        <w:shd w:val="clear" w:color="auto" w:fill="4472C4"/>
        <w:spacing w:before="0" w:after="200"/>
        <w:jc w:val="center"/>
        <w:rPr>
          <w:color w:val="auto"/>
        </w:rPr>
      </w:pPr>
      <w:r w:rsidRPr="00573C70">
        <w:rPr>
          <w:color w:val="auto"/>
        </w:rPr>
        <w:t>REQUEST FOR COUNTRY ALLOCATION OF UNDP COVID-19 2.0</w:t>
      </w:r>
    </w:p>
    <w:p w14:paraId="28CCE968" w14:textId="14EA81CB" w:rsidR="00072101" w:rsidRPr="00573C70" w:rsidRDefault="00D374AB">
      <w:pPr>
        <w:pStyle w:val="Titre1"/>
        <w:shd w:val="clear" w:color="auto" w:fill="4472C4"/>
        <w:spacing w:before="0" w:after="200"/>
        <w:jc w:val="center"/>
        <w:rPr>
          <w:b/>
          <w:bCs/>
          <w:color w:val="auto"/>
          <w:sz w:val="28"/>
          <w:szCs w:val="28"/>
        </w:rPr>
      </w:pPr>
      <w:r w:rsidRPr="00573C70">
        <w:rPr>
          <w:b/>
          <w:bCs/>
          <w:color w:val="auto"/>
          <w:sz w:val="28"/>
          <w:szCs w:val="28"/>
        </w:rPr>
        <w:t>RAPID FINANCING FACILITY</w:t>
      </w:r>
      <w:r w:rsidR="00573C70" w:rsidRPr="00573C70">
        <w:rPr>
          <w:b/>
          <w:bCs/>
          <w:color w:val="auto"/>
          <w:sz w:val="28"/>
          <w:szCs w:val="28"/>
        </w:rPr>
        <w:t xml:space="preserve"> (RFF)</w:t>
      </w:r>
      <w:r w:rsidRPr="00573C70">
        <w:rPr>
          <w:b/>
          <w:bCs/>
          <w:color w:val="auto"/>
          <w:sz w:val="28"/>
          <w:szCs w:val="28"/>
        </w:rPr>
        <w:t xml:space="preserve"> </w:t>
      </w:r>
    </w:p>
    <w:p w14:paraId="5822F12E" w14:textId="77777777" w:rsidR="00072101" w:rsidRPr="00573C70" w:rsidRDefault="00072101">
      <w:pPr>
        <w:spacing w:before="0" w:after="0"/>
        <w:jc w:val="both"/>
        <w:rPr>
          <w:rFonts w:asciiTheme="majorHAnsi" w:hAnsiTheme="majorHAnsi" w:cstheme="majorHAnsi"/>
          <w:b/>
          <w:bCs/>
          <w:sz w:val="21"/>
          <w:szCs w:val="21"/>
        </w:rPr>
      </w:pPr>
    </w:p>
    <w:p w14:paraId="4F8B469B" w14:textId="77777777" w:rsidR="00072101" w:rsidRPr="00573C70" w:rsidRDefault="00D374AB">
      <w:pPr>
        <w:pStyle w:val="Titre2"/>
        <w:shd w:val="clear" w:color="auto" w:fill="D9E2F3"/>
        <w:spacing w:before="0" w:after="200"/>
        <w:rPr>
          <w:sz w:val="21"/>
          <w:szCs w:val="21"/>
        </w:rPr>
      </w:pPr>
      <w:r w:rsidRPr="00573C70">
        <w:rPr>
          <w:sz w:val="21"/>
          <w:szCs w:val="21"/>
        </w:rPr>
        <w:t xml:space="preserve">Substantive area of RFF REQUEST  </w:t>
      </w:r>
    </w:p>
    <w:p w14:paraId="2D207A6E" w14:textId="77777777" w:rsidR="00072101" w:rsidRPr="00573C70" w:rsidRDefault="00D374AB">
      <w:pPr>
        <w:pStyle w:val="Sansinterligne"/>
        <w:spacing w:before="100" w:after="200"/>
        <w:rPr>
          <w:i/>
          <w:iCs/>
          <w:sz w:val="21"/>
          <w:szCs w:val="21"/>
        </w:rPr>
      </w:pPr>
      <w:r w:rsidRPr="00573C70">
        <w:rPr>
          <w:i/>
          <w:iCs/>
          <w:sz w:val="21"/>
          <w:szCs w:val="21"/>
        </w:rPr>
        <w:t xml:space="preserve">(Please choose the most relevant area) </w:t>
      </w:r>
    </w:p>
    <w:p w14:paraId="5205AACC" w14:textId="77777777" w:rsidR="00072101" w:rsidRPr="00573C70" w:rsidRDefault="00072101">
      <w:pPr>
        <w:pStyle w:val="Sansinterligne"/>
        <w:spacing w:before="100" w:after="200"/>
        <w:rPr>
          <w:i/>
          <w:iCs/>
          <w:sz w:val="21"/>
          <w:szCs w:val="21"/>
        </w:rPr>
      </w:pPr>
    </w:p>
    <w:p w14:paraId="3E762FF9" w14:textId="77777777" w:rsidR="00072101" w:rsidRPr="00573C70" w:rsidRDefault="00D374AB">
      <w:pPr>
        <w:pStyle w:val="Sansinterligne"/>
        <w:numPr>
          <w:ilvl w:val="0"/>
          <w:numId w:val="1"/>
        </w:numPr>
        <w:spacing w:before="100" w:after="200"/>
        <w:rPr>
          <w:sz w:val="21"/>
          <w:szCs w:val="21"/>
        </w:rPr>
      </w:pPr>
      <w:r w:rsidRPr="00573C70">
        <w:rPr>
          <w:sz w:val="21"/>
          <w:szCs w:val="21"/>
        </w:rPr>
        <w:t>Continued Health Crisis Support</w:t>
      </w:r>
      <w:r w:rsidRPr="00573C70">
        <w:rPr>
          <w:sz w:val="21"/>
          <w:szCs w:val="21"/>
        </w:rPr>
        <w:tab/>
      </w:r>
      <w:r w:rsidRPr="00573C70">
        <w:rPr>
          <w:sz w:val="21"/>
          <w:szCs w:val="21"/>
        </w:rPr>
        <w:tab/>
        <w:t xml:space="preserve"> </w:t>
      </w:r>
      <w:r w:rsidRPr="00573C70">
        <w:rPr>
          <w:sz w:val="21"/>
          <w:szCs w:val="21"/>
        </w:rPr>
        <w:tab/>
      </w:r>
      <w:r w:rsidRPr="00573C70">
        <w:rPr>
          <w:sz w:val="21"/>
          <w:szCs w:val="21"/>
        </w:rPr>
        <w:tab/>
      </w:r>
    </w:p>
    <w:p w14:paraId="571B3175" w14:textId="296B5749" w:rsidR="00072101" w:rsidRPr="00573C70" w:rsidRDefault="00DF113B" w:rsidP="00DF113B">
      <w:pPr>
        <w:pStyle w:val="Sansinterligne"/>
        <w:spacing w:before="100" w:after="200"/>
        <w:ind w:left="360"/>
        <w:rPr>
          <w:sz w:val="21"/>
          <w:szCs w:val="21"/>
        </w:rPr>
      </w:pPr>
      <w:r w:rsidRPr="00573C70">
        <w:rPr>
          <w:sz w:val="21"/>
          <w:szCs w:val="21"/>
        </w:rPr>
        <w:t xml:space="preserve"> X     </w:t>
      </w:r>
      <w:r w:rsidR="00D374AB" w:rsidRPr="00573C70">
        <w:rPr>
          <w:sz w:val="21"/>
          <w:szCs w:val="21"/>
        </w:rPr>
        <w:t xml:space="preserve">Governance </w:t>
      </w:r>
      <w:r w:rsidR="00D374AB" w:rsidRPr="00573C70">
        <w:rPr>
          <w:sz w:val="21"/>
          <w:szCs w:val="21"/>
        </w:rPr>
        <w:tab/>
      </w:r>
      <w:r w:rsidR="00D374AB" w:rsidRPr="00573C70">
        <w:rPr>
          <w:sz w:val="21"/>
          <w:szCs w:val="21"/>
        </w:rPr>
        <w:tab/>
      </w:r>
      <w:r w:rsidR="00D374AB" w:rsidRPr="00573C70">
        <w:rPr>
          <w:sz w:val="21"/>
          <w:szCs w:val="21"/>
        </w:rPr>
        <w:tab/>
      </w:r>
      <w:r w:rsidR="00D374AB" w:rsidRPr="00573C70">
        <w:rPr>
          <w:sz w:val="21"/>
          <w:szCs w:val="21"/>
        </w:rPr>
        <w:tab/>
      </w:r>
    </w:p>
    <w:p w14:paraId="494532B7" w14:textId="58ED1824" w:rsidR="00072101" w:rsidRPr="00573C70" w:rsidRDefault="00DF113B" w:rsidP="002B1542">
      <w:pPr>
        <w:pStyle w:val="Sansinterligne"/>
        <w:spacing w:before="100" w:after="200"/>
        <w:ind w:left="360"/>
        <w:rPr>
          <w:sz w:val="21"/>
          <w:szCs w:val="21"/>
        </w:rPr>
      </w:pPr>
      <w:r w:rsidRPr="00573C70">
        <w:rPr>
          <w:sz w:val="21"/>
          <w:szCs w:val="21"/>
        </w:rPr>
        <w:t xml:space="preserve"> </w:t>
      </w:r>
      <w:r w:rsidR="00156074" w:rsidRPr="00573C70">
        <w:rPr>
          <w:sz w:val="21"/>
          <w:szCs w:val="21"/>
        </w:rPr>
        <w:t xml:space="preserve">X </w:t>
      </w:r>
      <w:r w:rsidR="00156074" w:rsidRPr="00573C70">
        <w:rPr>
          <w:sz w:val="21"/>
          <w:szCs w:val="21"/>
        </w:rPr>
        <w:tab/>
      </w:r>
      <w:r w:rsidR="00D374AB" w:rsidRPr="00573C70">
        <w:rPr>
          <w:sz w:val="21"/>
          <w:szCs w:val="21"/>
        </w:rPr>
        <w:t xml:space="preserve">Social protection </w:t>
      </w:r>
    </w:p>
    <w:p w14:paraId="7EB76ED1" w14:textId="392A932D" w:rsidR="00072101" w:rsidRPr="00573C70" w:rsidRDefault="00DF113B" w:rsidP="00DF113B">
      <w:pPr>
        <w:pStyle w:val="Sansinterligne"/>
        <w:spacing w:before="100" w:after="200"/>
        <w:rPr>
          <w:b/>
          <w:bCs/>
          <w:sz w:val="21"/>
          <w:szCs w:val="21"/>
        </w:rPr>
      </w:pPr>
      <w:r w:rsidRPr="00573C70">
        <w:rPr>
          <w:sz w:val="21"/>
          <w:szCs w:val="21"/>
        </w:rPr>
        <w:t xml:space="preserve">        </w:t>
      </w:r>
      <w:r w:rsidR="00BF63C0" w:rsidRPr="00573C70">
        <w:rPr>
          <w:b/>
          <w:bCs/>
          <w:sz w:val="21"/>
          <w:szCs w:val="21"/>
        </w:rPr>
        <w:t>X</w:t>
      </w:r>
      <w:r w:rsidR="00D374AB" w:rsidRPr="00573C70">
        <w:rPr>
          <w:b/>
          <w:bCs/>
          <w:sz w:val="21"/>
          <w:szCs w:val="21"/>
        </w:rPr>
        <w:t xml:space="preserve"> </w:t>
      </w:r>
      <w:r w:rsidRPr="00573C70">
        <w:rPr>
          <w:b/>
          <w:bCs/>
          <w:sz w:val="21"/>
          <w:szCs w:val="21"/>
        </w:rPr>
        <w:t xml:space="preserve">    </w:t>
      </w:r>
      <w:r w:rsidR="00D374AB" w:rsidRPr="00573C70">
        <w:rPr>
          <w:b/>
          <w:bCs/>
          <w:sz w:val="21"/>
          <w:szCs w:val="21"/>
        </w:rPr>
        <w:t>Green economy</w:t>
      </w:r>
    </w:p>
    <w:p w14:paraId="5E234E0C" w14:textId="6B3D3785" w:rsidR="00072101" w:rsidRPr="00573C70" w:rsidRDefault="00DF113B" w:rsidP="002B1542">
      <w:pPr>
        <w:pStyle w:val="Sansinterligne"/>
        <w:spacing w:before="100" w:after="200"/>
        <w:rPr>
          <w:sz w:val="21"/>
          <w:szCs w:val="21"/>
        </w:rPr>
      </w:pPr>
      <w:bookmarkStart w:id="1" w:name="_Hlk43980886"/>
      <w:bookmarkEnd w:id="1"/>
      <w:r w:rsidRPr="00573C70">
        <w:rPr>
          <w:sz w:val="21"/>
          <w:szCs w:val="21"/>
        </w:rPr>
        <w:t xml:space="preserve">        </w:t>
      </w:r>
      <w:r w:rsidR="00196986" w:rsidRPr="00573C70">
        <w:rPr>
          <w:sz w:val="21"/>
          <w:szCs w:val="21"/>
        </w:rPr>
        <w:t xml:space="preserve">X </w:t>
      </w:r>
      <w:r w:rsidRPr="00573C70">
        <w:rPr>
          <w:sz w:val="21"/>
          <w:szCs w:val="21"/>
        </w:rPr>
        <w:t xml:space="preserve">    </w:t>
      </w:r>
      <w:r w:rsidR="00D374AB" w:rsidRPr="00573C70">
        <w:rPr>
          <w:sz w:val="21"/>
          <w:szCs w:val="21"/>
        </w:rPr>
        <w:t>Digital disruption and innovation</w:t>
      </w:r>
    </w:p>
    <w:p w14:paraId="0B760199" w14:textId="28565710" w:rsidR="00072101" w:rsidRPr="00573C70" w:rsidRDefault="00DF113B" w:rsidP="00DF113B">
      <w:pPr>
        <w:pStyle w:val="Sansinterligne"/>
        <w:spacing w:before="100" w:after="200"/>
        <w:jc w:val="both"/>
        <w:rPr>
          <w:sz w:val="21"/>
          <w:szCs w:val="21"/>
        </w:rPr>
      </w:pPr>
      <w:r w:rsidRPr="00573C70">
        <w:rPr>
          <w:sz w:val="21"/>
          <w:szCs w:val="21"/>
        </w:rPr>
        <w:t>Even though the Green economy is the spinal column of the proposal, the social Protection pillar contributes to the Green Economy and the Governance pillars and the Digital plays a major role in leveraging our innovative response.</w:t>
      </w:r>
    </w:p>
    <w:p w14:paraId="4927F8E3" w14:textId="77777777" w:rsidR="00072101" w:rsidRPr="00573C70" w:rsidRDefault="00D374AB">
      <w:pPr>
        <w:pStyle w:val="Titre2"/>
        <w:shd w:val="clear" w:color="auto" w:fill="D9E2F3"/>
        <w:spacing w:before="0" w:after="200"/>
        <w:rPr>
          <w:sz w:val="21"/>
          <w:szCs w:val="21"/>
          <w:u w:val="single"/>
        </w:rPr>
      </w:pPr>
      <w:r w:rsidRPr="00573C70">
        <w:rPr>
          <w:sz w:val="21"/>
          <w:szCs w:val="21"/>
        </w:rPr>
        <w:t xml:space="preserve">Proposal details </w:t>
      </w:r>
      <w:r w:rsidRPr="00573C70">
        <w:rPr>
          <w:sz w:val="18"/>
          <w:szCs w:val="18"/>
        </w:rPr>
        <w:t>(maximum APPROXIMATELY 3 pages)</w:t>
      </w:r>
      <w:r w:rsidRPr="00573C70">
        <w:rPr>
          <w:sz w:val="21"/>
          <w:szCs w:val="21"/>
          <w:u w:val="single"/>
        </w:rPr>
        <w:t xml:space="preserve"> </w:t>
      </w:r>
    </w:p>
    <w:p w14:paraId="1D84000C" w14:textId="77777777" w:rsidR="00072101" w:rsidRPr="00573C70" w:rsidRDefault="00072101">
      <w:pPr>
        <w:pStyle w:val="Sansinterligne"/>
        <w:spacing w:before="100" w:after="200"/>
        <w:rPr>
          <w:b/>
          <w:bCs/>
          <w:sz w:val="21"/>
          <w:szCs w:val="21"/>
        </w:rPr>
      </w:pPr>
    </w:p>
    <w:p w14:paraId="6C028F31" w14:textId="77777777" w:rsidR="00072101" w:rsidRPr="00573C70" w:rsidRDefault="00D374AB">
      <w:pPr>
        <w:pStyle w:val="Sansinterligne"/>
        <w:spacing w:before="100" w:after="200" w:line="276" w:lineRule="auto"/>
        <w:rPr>
          <w:b/>
          <w:bCs/>
          <w:sz w:val="21"/>
          <w:szCs w:val="21"/>
        </w:rPr>
      </w:pPr>
      <w:r w:rsidRPr="00573C70">
        <w:rPr>
          <w:b/>
          <w:bCs/>
          <w:sz w:val="21"/>
          <w:szCs w:val="21"/>
        </w:rPr>
        <w:t xml:space="preserve">Country: </w:t>
      </w:r>
      <w:r w:rsidRPr="00573C70">
        <w:rPr>
          <w:b/>
          <w:bCs/>
          <w:sz w:val="21"/>
          <w:szCs w:val="21"/>
        </w:rPr>
        <w:tab/>
      </w:r>
      <w:r w:rsidRPr="00573C70">
        <w:rPr>
          <w:b/>
          <w:bCs/>
          <w:sz w:val="21"/>
          <w:szCs w:val="21"/>
        </w:rPr>
        <w:tab/>
      </w:r>
      <w:r w:rsidRPr="00573C70">
        <w:rPr>
          <w:b/>
          <w:bCs/>
          <w:sz w:val="21"/>
          <w:szCs w:val="21"/>
        </w:rPr>
        <w:tab/>
        <w:t>COMOROS</w:t>
      </w:r>
    </w:p>
    <w:p w14:paraId="393C4BE7" w14:textId="77777777" w:rsidR="00072101" w:rsidRPr="00573C70" w:rsidRDefault="00D374AB">
      <w:pPr>
        <w:pStyle w:val="Sansinterligne"/>
        <w:spacing w:before="100" w:after="200" w:line="276" w:lineRule="auto"/>
        <w:rPr>
          <w:b/>
          <w:bCs/>
          <w:sz w:val="21"/>
          <w:szCs w:val="21"/>
        </w:rPr>
      </w:pPr>
      <w:r w:rsidRPr="00573C70">
        <w:rPr>
          <w:b/>
          <w:bCs/>
          <w:sz w:val="21"/>
          <w:szCs w:val="21"/>
        </w:rPr>
        <w:t xml:space="preserve">Requestor: </w:t>
      </w:r>
      <w:r w:rsidRPr="00573C70">
        <w:rPr>
          <w:b/>
          <w:bCs/>
          <w:sz w:val="21"/>
          <w:szCs w:val="21"/>
        </w:rPr>
        <w:tab/>
      </w:r>
      <w:r w:rsidRPr="00573C70">
        <w:rPr>
          <w:b/>
          <w:bCs/>
          <w:sz w:val="21"/>
          <w:szCs w:val="21"/>
        </w:rPr>
        <w:tab/>
      </w:r>
      <w:r w:rsidRPr="00573C70">
        <w:rPr>
          <w:b/>
          <w:bCs/>
          <w:sz w:val="21"/>
          <w:szCs w:val="21"/>
        </w:rPr>
        <w:tab/>
        <w:t>UNDP</w:t>
      </w:r>
    </w:p>
    <w:p w14:paraId="5938B58F" w14:textId="77777777" w:rsidR="00072101" w:rsidRPr="00573C70" w:rsidRDefault="00D374AB">
      <w:pPr>
        <w:pStyle w:val="Sansinterligne"/>
        <w:spacing w:before="100" w:after="200" w:line="276" w:lineRule="auto"/>
        <w:rPr>
          <w:b/>
          <w:bCs/>
          <w:sz w:val="21"/>
          <w:szCs w:val="21"/>
        </w:rPr>
      </w:pPr>
      <w:r w:rsidRPr="00573C70">
        <w:rPr>
          <w:b/>
          <w:bCs/>
          <w:sz w:val="21"/>
          <w:szCs w:val="21"/>
        </w:rPr>
        <w:t xml:space="preserve">Requested amount:         </w:t>
      </w:r>
      <w:r w:rsidRPr="00573C70">
        <w:rPr>
          <w:b/>
          <w:bCs/>
          <w:sz w:val="21"/>
          <w:szCs w:val="21"/>
        </w:rPr>
        <w:tab/>
      </w:r>
      <w:r w:rsidRPr="00573C70">
        <w:rPr>
          <w:b/>
          <w:bCs/>
          <w:sz w:val="21"/>
          <w:szCs w:val="21"/>
        </w:rPr>
        <w:tab/>
        <w:t>1 500 000 USD</w:t>
      </w:r>
    </w:p>
    <w:p w14:paraId="6F9A0437" w14:textId="77777777" w:rsidR="00072101" w:rsidRPr="00573C70" w:rsidRDefault="00D374AB">
      <w:pPr>
        <w:pStyle w:val="Sansinterligne"/>
        <w:spacing w:before="100" w:after="200" w:line="276" w:lineRule="auto"/>
        <w:rPr>
          <w:b/>
          <w:bCs/>
          <w:sz w:val="21"/>
          <w:szCs w:val="21"/>
        </w:rPr>
      </w:pPr>
      <w:r w:rsidRPr="00573C70">
        <w:rPr>
          <w:b/>
          <w:bCs/>
          <w:sz w:val="21"/>
          <w:szCs w:val="21"/>
        </w:rPr>
        <w:t xml:space="preserve">Gender Marker:  </w:t>
      </w:r>
      <w:r w:rsidRPr="00573C70">
        <w:rPr>
          <w:b/>
          <w:bCs/>
          <w:sz w:val="21"/>
          <w:szCs w:val="21"/>
        </w:rPr>
        <w:tab/>
      </w:r>
      <w:r w:rsidRPr="00573C70">
        <w:rPr>
          <w:b/>
          <w:bCs/>
          <w:sz w:val="21"/>
          <w:szCs w:val="21"/>
        </w:rPr>
        <w:tab/>
        <w:t>GEN2</w:t>
      </w:r>
    </w:p>
    <w:p w14:paraId="02A0A6F3" w14:textId="77777777" w:rsidR="00072101" w:rsidRPr="00573C70" w:rsidRDefault="00D374AB">
      <w:pPr>
        <w:pStyle w:val="Sansinterligne"/>
        <w:spacing w:before="100" w:after="200" w:line="276" w:lineRule="auto"/>
        <w:rPr>
          <w:b/>
          <w:bCs/>
          <w:sz w:val="21"/>
          <w:szCs w:val="21"/>
        </w:rPr>
      </w:pPr>
      <w:r w:rsidRPr="00573C70">
        <w:rPr>
          <w:b/>
          <w:bCs/>
          <w:sz w:val="21"/>
          <w:szCs w:val="21"/>
        </w:rPr>
        <w:t xml:space="preserve">Date of submission: </w:t>
      </w:r>
      <w:r w:rsidRPr="00573C70">
        <w:rPr>
          <w:b/>
          <w:bCs/>
          <w:sz w:val="21"/>
          <w:szCs w:val="21"/>
        </w:rPr>
        <w:tab/>
      </w:r>
      <w:r w:rsidRPr="00573C70">
        <w:rPr>
          <w:b/>
          <w:bCs/>
          <w:sz w:val="21"/>
          <w:szCs w:val="21"/>
        </w:rPr>
        <w:tab/>
        <w:t>__________________</w:t>
      </w:r>
    </w:p>
    <w:p w14:paraId="68315A38" w14:textId="77777777" w:rsidR="00072101" w:rsidRPr="00573C70" w:rsidRDefault="00D374AB">
      <w:pPr>
        <w:pStyle w:val="Sansinterligne"/>
        <w:spacing w:before="100" w:after="200" w:line="276" w:lineRule="auto"/>
        <w:rPr>
          <w:b/>
          <w:bCs/>
          <w:sz w:val="21"/>
          <w:szCs w:val="21"/>
        </w:rPr>
      </w:pPr>
      <w:r w:rsidRPr="00573C70">
        <w:rPr>
          <w:b/>
          <w:bCs/>
          <w:sz w:val="21"/>
          <w:szCs w:val="21"/>
        </w:rPr>
        <w:t>Implementation Start Date:</w:t>
      </w:r>
      <w:r w:rsidRPr="00573C70">
        <w:rPr>
          <w:b/>
          <w:bCs/>
          <w:sz w:val="21"/>
          <w:szCs w:val="21"/>
        </w:rPr>
        <w:tab/>
        <w:t>10/01/2020</w:t>
      </w:r>
    </w:p>
    <w:p w14:paraId="485EFB0D" w14:textId="77777777" w:rsidR="00072101" w:rsidRPr="00573C70" w:rsidRDefault="00D374AB">
      <w:pPr>
        <w:pStyle w:val="Sansinterligne"/>
        <w:spacing w:before="100" w:after="200" w:line="276" w:lineRule="auto"/>
        <w:rPr>
          <w:b/>
          <w:bCs/>
          <w:sz w:val="21"/>
          <w:szCs w:val="21"/>
        </w:rPr>
      </w:pPr>
      <w:r w:rsidRPr="00573C70">
        <w:rPr>
          <w:b/>
          <w:bCs/>
          <w:sz w:val="21"/>
          <w:szCs w:val="21"/>
        </w:rPr>
        <w:t>Implementation Complete Date: 04/30/2022</w:t>
      </w:r>
    </w:p>
    <w:p w14:paraId="7ED1F0FE" w14:textId="77777777" w:rsidR="00072101" w:rsidRPr="00573C70" w:rsidRDefault="00072101">
      <w:pPr>
        <w:pStyle w:val="Sansinterligne"/>
        <w:spacing w:before="100" w:after="200"/>
        <w:rPr>
          <w:b/>
          <w:bCs/>
          <w:sz w:val="21"/>
          <w:szCs w:val="21"/>
        </w:rPr>
      </w:pPr>
    </w:p>
    <w:p w14:paraId="57174738" w14:textId="77777777" w:rsidR="00072101" w:rsidRPr="00573C70" w:rsidRDefault="00D374AB">
      <w:pPr>
        <w:pStyle w:val="Sansinterligne"/>
        <w:numPr>
          <w:ilvl w:val="0"/>
          <w:numId w:val="2"/>
        </w:numPr>
        <w:spacing w:before="100" w:after="200"/>
        <w:rPr>
          <w:i/>
          <w:iCs/>
          <w:sz w:val="18"/>
          <w:szCs w:val="18"/>
        </w:rPr>
      </w:pPr>
      <w:r w:rsidRPr="00573C70">
        <w:rPr>
          <w:b/>
          <w:bCs/>
          <w:sz w:val="21"/>
          <w:szCs w:val="21"/>
        </w:rPr>
        <w:t xml:space="preserve">Situation analysis </w:t>
      </w:r>
      <w:r w:rsidRPr="00573C70">
        <w:rPr>
          <w:i/>
          <w:iCs/>
          <w:sz w:val="18"/>
          <w:szCs w:val="18"/>
        </w:rPr>
        <w:t>(maximum 3,000 characters)</w:t>
      </w:r>
    </w:p>
    <w:p w14:paraId="33140E6E" w14:textId="77777777" w:rsidR="00072101" w:rsidRPr="00573C70" w:rsidRDefault="00D374AB">
      <w:pPr>
        <w:pStyle w:val="Sansinterligne"/>
        <w:spacing w:before="100" w:after="200"/>
        <w:ind w:left="630"/>
        <w:rPr>
          <w:i/>
          <w:sz w:val="21"/>
          <w:szCs w:val="21"/>
        </w:rPr>
      </w:pPr>
      <w:r w:rsidRPr="00573C70">
        <w:rPr>
          <w:i/>
          <w:sz w:val="21"/>
          <w:szCs w:val="21"/>
          <w:highlight w:val="yellow"/>
        </w:rPr>
        <w:t>Within the analysis, please include the gender differentiated impacts of COVID-19.</w:t>
      </w:r>
      <w:r w:rsidRPr="00573C70">
        <w:rPr>
          <w:i/>
          <w:sz w:val="21"/>
          <w:szCs w:val="21"/>
        </w:rPr>
        <w:t xml:space="preserve"> </w:t>
      </w:r>
    </w:p>
    <w:p w14:paraId="53C6AEED" w14:textId="77777777" w:rsidR="00D0411B" w:rsidRPr="00573C70" w:rsidRDefault="00D0411B" w:rsidP="00D0411B">
      <w:pPr>
        <w:pStyle w:val="Sansinterligne"/>
        <w:spacing w:before="100" w:after="200"/>
        <w:jc w:val="both"/>
        <w:rPr>
          <w:rFonts w:cstheme="minorHAnsi"/>
          <w:iCs/>
          <w:sz w:val="21"/>
          <w:szCs w:val="21"/>
        </w:rPr>
      </w:pPr>
      <w:r w:rsidRPr="00573C70">
        <w:rPr>
          <w:rFonts w:cstheme="minorHAnsi"/>
          <w:b/>
          <w:bCs/>
          <w:iCs/>
          <w:sz w:val="21"/>
          <w:szCs w:val="21"/>
        </w:rPr>
        <w:lastRenderedPageBreak/>
        <w:t>The pandemic and its impact at the international level is creating new challenges for a SIDS already dependent on external resources</w:t>
      </w:r>
      <w:r w:rsidRPr="00573C70">
        <w:rPr>
          <w:rFonts w:cstheme="minorHAnsi"/>
          <w:iCs/>
          <w:sz w:val="21"/>
          <w:szCs w:val="21"/>
        </w:rPr>
        <w:t>.</w:t>
      </w:r>
    </w:p>
    <w:p w14:paraId="13D5F543" w14:textId="77777777" w:rsidR="003C5A59" w:rsidRPr="00573C70" w:rsidRDefault="003C5A59" w:rsidP="003C5A59">
      <w:pPr>
        <w:pStyle w:val="Sansinterligne"/>
        <w:spacing w:before="100" w:after="200"/>
        <w:jc w:val="both"/>
        <w:rPr>
          <w:rFonts w:cstheme="minorHAnsi"/>
          <w:iCs/>
          <w:sz w:val="21"/>
          <w:szCs w:val="21"/>
        </w:rPr>
      </w:pPr>
      <w:r w:rsidRPr="00573C70">
        <w:rPr>
          <w:rFonts w:cstheme="minorHAnsi"/>
          <w:b/>
          <w:bCs/>
          <w:iCs/>
          <w:sz w:val="21"/>
          <w:szCs w:val="21"/>
        </w:rPr>
        <w:t>The pandemic and its impact at the international level is creating new challenges for a SIDS already vulnerable to external shocks and excessively dependent on external resources</w:t>
      </w:r>
      <w:r w:rsidRPr="00573C70">
        <w:rPr>
          <w:rFonts w:cstheme="minorHAnsi"/>
          <w:iCs/>
          <w:sz w:val="21"/>
          <w:szCs w:val="21"/>
        </w:rPr>
        <w:t>.</w:t>
      </w:r>
    </w:p>
    <w:p w14:paraId="122EC1F7" w14:textId="77777777" w:rsidR="003C5A59" w:rsidRPr="00573C70" w:rsidRDefault="003C5A59" w:rsidP="003C5A59">
      <w:pPr>
        <w:pStyle w:val="Sansinterligne"/>
        <w:spacing w:before="100" w:after="200"/>
        <w:jc w:val="both"/>
        <w:rPr>
          <w:rFonts w:cstheme="minorHAnsi"/>
          <w:iCs/>
          <w:sz w:val="21"/>
          <w:szCs w:val="21"/>
        </w:rPr>
      </w:pPr>
      <w:r w:rsidRPr="00573C70">
        <w:rPr>
          <w:rFonts w:cstheme="minorHAnsi"/>
          <w:iCs/>
          <w:sz w:val="21"/>
          <w:szCs w:val="21"/>
        </w:rPr>
        <w:t xml:space="preserve">Even though the COVID19 health situation in Comoros seems relatively under control  in comparison to neighboring islands and states (417 cases including 7 deaths as of late August 2020), the forecasted socioeconomic impact is rather preoccupying, especially for the most vulnerable groups, and particularly for women and youth in a context of structural economic fragility. </w:t>
      </w:r>
    </w:p>
    <w:p w14:paraId="26D3E42B" w14:textId="77777777" w:rsidR="003C5A59" w:rsidRPr="00573C70" w:rsidRDefault="003C5A59" w:rsidP="003C5A59">
      <w:pPr>
        <w:pStyle w:val="western"/>
        <w:spacing w:after="0" w:line="240" w:lineRule="auto"/>
        <w:jc w:val="both"/>
        <w:rPr>
          <w:rFonts w:asciiTheme="minorHAnsi" w:hAnsiTheme="minorHAnsi" w:cstheme="minorHAnsi"/>
          <w:sz w:val="22"/>
          <w:szCs w:val="22"/>
          <w:lang w:val="en-US"/>
        </w:rPr>
      </w:pPr>
      <w:r w:rsidRPr="00573C70">
        <w:rPr>
          <w:rFonts w:asciiTheme="minorHAnsi" w:hAnsiTheme="minorHAnsi" w:cstheme="minorHAnsi"/>
          <w:sz w:val="22"/>
          <w:szCs w:val="22"/>
          <w:lang w:val="en-US"/>
        </w:rPr>
        <w:t>The initial analysis provided by the Under-Committee on Economy of the National COVID19 Coordination Committee indicates that the national growth for 2020 could be inferior to 1% instead of the 4.6% initially planned</w:t>
      </w:r>
      <w:r w:rsidRPr="00573C70">
        <w:rPr>
          <w:rStyle w:val="Ancredenotedebasdepage"/>
          <w:rFonts w:asciiTheme="minorHAnsi" w:hAnsiTheme="minorHAnsi" w:cstheme="minorHAnsi"/>
          <w:sz w:val="22"/>
          <w:szCs w:val="22"/>
          <w:lang w:val="en-US"/>
        </w:rPr>
        <w:footnoteReference w:id="1"/>
      </w:r>
      <w:r w:rsidRPr="00573C70">
        <w:rPr>
          <w:rFonts w:asciiTheme="minorHAnsi" w:hAnsiTheme="minorHAnsi" w:cstheme="minorHAnsi"/>
          <w:sz w:val="22"/>
          <w:szCs w:val="22"/>
          <w:lang w:val="en-US"/>
        </w:rPr>
        <w:t>.  This prospective analysis undermines the expected economic rebound that was supposed to follow the negative impact of the cyclone Kenneth on the economy (and especially on the primary sector) in 2019. The COVID19 crisis thus adds on the high vulnerability of the country to external shocks and climate change and is likely to increase the poverty rate</w:t>
      </w:r>
      <w:r w:rsidRPr="00573C70">
        <w:rPr>
          <w:rStyle w:val="Appelnotedebasdep"/>
          <w:rFonts w:asciiTheme="minorHAnsi" w:hAnsiTheme="minorHAnsi" w:cstheme="minorHAnsi"/>
          <w:sz w:val="22"/>
          <w:szCs w:val="22"/>
          <w:lang w:val="en-US"/>
        </w:rPr>
        <w:footnoteReference w:id="2"/>
      </w:r>
      <w:r w:rsidRPr="00573C70">
        <w:rPr>
          <w:rFonts w:asciiTheme="minorHAnsi" w:hAnsiTheme="minorHAnsi" w:cstheme="minorHAnsi"/>
          <w:sz w:val="22"/>
          <w:szCs w:val="22"/>
          <w:lang w:val="en-US"/>
        </w:rPr>
        <w:t>, deepen the food insecurity problem in the country</w:t>
      </w:r>
      <w:r w:rsidRPr="00573C70">
        <w:rPr>
          <w:rStyle w:val="Appelnotedebasdep"/>
          <w:rFonts w:asciiTheme="minorHAnsi" w:hAnsiTheme="minorHAnsi" w:cstheme="minorHAnsi"/>
          <w:sz w:val="22"/>
          <w:szCs w:val="22"/>
          <w:lang w:val="en-US"/>
        </w:rPr>
        <w:footnoteReference w:id="3"/>
      </w:r>
      <w:r w:rsidRPr="00573C70">
        <w:rPr>
          <w:rFonts w:asciiTheme="minorHAnsi" w:hAnsiTheme="minorHAnsi" w:cstheme="minorHAnsi"/>
          <w:sz w:val="22"/>
          <w:szCs w:val="22"/>
          <w:lang w:val="en-US"/>
        </w:rPr>
        <w:t xml:space="preserve">, reduce access to basic goods and services, and weaken democratic governance and social cohesion because of increasing tensions among the islands. </w:t>
      </w:r>
    </w:p>
    <w:p w14:paraId="29E50B62" w14:textId="77777777" w:rsidR="003C5A59" w:rsidRPr="00573C70" w:rsidRDefault="003C5A59" w:rsidP="003C5A59">
      <w:pPr>
        <w:pStyle w:val="western"/>
        <w:spacing w:after="0" w:line="240" w:lineRule="auto"/>
        <w:jc w:val="both"/>
        <w:rPr>
          <w:rFonts w:asciiTheme="minorHAnsi" w:hAnsiTheme="minorHAnsi" w:cstheme="minorHAnsi"/>
          <w:sz w:val="22"/>
          <w:szCs w:val="22"/>
          <w:lang w:val="en-US"/>
        </w:rPr>
      </w:pPr>
      <w:r w:rsidRPr="00573C70">
        <w:rPr>
          <w:rFonts w:asciiTheme="minorHAnsi" w:hAnsiTheme="minorHAnsi" w:cstheme="minorHAnsi"/>
          <w:sz w:val="22"/>
          <w:szCs w:val="22"/>
          <w:lang w:val="en-US"/>
        </w:rPr>
        <w:t xml:space="preserve">The impact on the MSMEs and the informal sector is expected to be brutal and to delay recovery due to: </w:t>
      </w:r>
    </w:p>
    <w:p w14:paraId="52F26633" w14:textId="77777777" w:rsidR="003C5A59" w:rsidRPr="00573C70" w:rsidRDefault="003C5A59" w:rsidP="003C5A59">
      <w:pPr>
        <w:pStyle w:val="western"/>
        <w:spacing w:after="0" w:line="240" w:lineRule="auto"/>
        <w:jc w:val="both"/>
        <w:rPr>
          <w:rFonts w:asciiTheme="minorHAnsi" w:hAnsiTheme="minorHAnsi" w:cstheme="minorHAnsi"/>
          <w:sz w:val="22"/>
          <w:szCs w:val="22"/>
          <w:lang w:val="en-US"/>
        </w:rPr>
      </w:pPr>
      <w:r w:rsidRPr="00573C70">
        <w:rPr>
          <w:rFonts w:asciiTheme="minorHAnsi" w:hAnsiTheme="minorHAnsi" w:cstheme="minorHAnsi"/>
          <w:sz w:val="22"/>
          <w:szCs w:val="22"/>
          <w:lang w:val="en-US"/>
        </w:rPr>
        <w:t xml:space="preserve">1) </w:t>
      </w:r>
      <w:r w:rsidRPr="00573C70">
        <w:rPr>
          <w:rFonts w:asciiTheme="minorHAnsi" w:hAnsiTheme="minorHAnsi" w:cstheme="minorHAnsi"/>
          <w:sz w:val="22"/>
          <w:szCs w:val="22"/>
          <w:u w:val="single"/>
          <w:lang w:val="en-US"/>
        </w:rPr>
        <w:t>the international economic context:</w:t>
      </w:r>
      <w:r w:rsidRPr="00573C70">
        <w:rPr>
          <w:rFonts w:asciiTheme="minorHAnsi" w:hAnsiTheme="minorHAnsi" w:cstheme="minorHAnsi"/>
          <w:sz w:val="22"/>
          <w:szCs w:val="22"/>
          <w:lang w:val="en-US"/>
        </w:rPr>
        <w:t xml:space="preserve"> demand for cash crops products (Vanilla, Cloves and </w:t>
      </w:r>
      <w:proofErr w:type="spellStart"/>
      <w:r w:rsidRPr="00573C70">
        <w:rPr>
          <w:rFonts w:asciiTheme="minorHAnsi" w:hAnsiTheme="minorHAnsi" w:cstheme="minorHAnsi"/>
          <w:sz w:val="22"/>
          <w:szCs w:val="22"/>
          <w:lang w:val="en-US"/>
        </w:rPr>
        <w:t>Ylang</w:t>
      </w:r>
      <w:proofErr w:type="spellEnd"/>
      <w:r w:rsidRPr="00573C70">
        <w:rPr>
          <w:rFonts w:asciiTheme="minorHAnsi" w:hAnsiTheme="minorHAnsi" w:cstheme="minorHAnsi"/>
          <w:sz w:val="22"/>
          <w:szCs w:val="22"/>
          <w:lang w:val="en-US"/>
        </w:rPr>
        <w:t xml:space="preserve"> </w:t>
      </w:r>
      <w:proofErr w:type="spellStart"/>
      <w:r w:rsidRPr="00573C70">
        <w:rPr>
          <w:rFonts w:asciiTheme="minorHAnsi" w:hAnsiTheme="minorHAnsi" w:cstheme="minorHAnsi"/>
          <w:sz w:val="22"/>
          <w:szCs w:val="22"/>
          <w:lang w:val="en-US"/>
        </w:rPr>
        <w:t>Ylang</w:t>
      </w:r>
      <w:proofErr w:type="spellEnd"/>
      <w:r w:rsidRPr="00573C70">
        <w:rPr>
          <w:rFonts w:asciiTheme="minorHAnsi" w:hAnsiTheme="minorHAnsi" w:cstheme="minorHAnsi"/>
          <w:sz w:val="22"/>
          <w:szCs w:val="22"/>
          <w:lang w:val="en-US"/>
        </w:rPr>
        <w:t xml:space="preserve">) is impacted by the crisis. This will have important consequences for the country as the export of these three products corresponds to 70 to 90 % to the export earnings for Comoros. The already negative trade balance (about 20%) is likely to be accentuated and directly impact public finances. This situation directly impacts small producers and agricultural workers (and particularly women). </w:t>
      </w:r>
    </w:p>
    <w:p w14:paraId="384783D3" w14:textId="77777777" w:rsidR="003C5A59" w:rsidRPr="00573C70" w:rsidRDefault="003C5A59" w:rsidP="003C5A59">
      <w:pPr>
        <w:pStyle w:val="western"/>
        <w:spacing w:after="0" w:line="240" w:lineRule="auto"/>
        <w:jc w:val="both"/>
        <w:rPr>
          <w:rFonts w:asciiTheme="minorHAnsi" w:hAnsiTheme="minorHAnsi" w:cstheme="minorHAnsi"/>
          <w:sz w:val="22"/>
          <w:szCs w:val="22"/>
          <w:lang w:val="en-US"/>
        </w:rPr>
      </w:pPr>
      <w:r w:rsidRPr="00573C70">
        <w:rPr>
          <w:rFonts w:asciiTheme="minorHAnsi" w:hAnsiTheme="minorHAnsi" w:cstheme="minorHAnsi"/>
          <w:sz w:val="22"/>
          <w:szCs w:val="22"/>
          <w:lang w:val="en-US"/>
        </w:rPr>
        <w:t xml:space="preserve">2) </w:t>
      </w:r>
      <w:r w:rsidRPr="00573C70">
        <w:rPr>
          <w:rFonts w:asciiTheme="minorHAnsi" w:hAnsiTheme="minorHAnsi" w:cstheme="minorHAnsi"/>
          <w:sz w:val="22"/>
          <w:szCs w:val="22"/>
          <w:u w:val="single"/>
          <w:lang w:val="en-US"/>
        </w:rPr>
        <w:t>the slowing down of national demand</w:t>
      </w:r>
      <w:r w:rsidRPr="00573C70">
        <w:rPr>
          <w:rFonts w:asciiTheme="minorHAnsi" w:hAnsiTheme="minorHAnsi" w:cstheme="minorHAnsi"/>
          <w:sz w:val="22"/>
          <w:szCs w:val="22"/>
          <w:lang w:val="en-US"/>
        </w:rPr>
        <w:t xml:space="preserve">: the cancellation or postponing of festive events such as “grand marriages” (traditional weddings gathering members from the diaspora)  and the closing of national frontiers have an impact on the demand for food, construction material, tourism, transport, hotel industry and other-related sectors such as local handicraft. For all these sectors, the informal workers are directly impacted. </w:t>
      </w:r>
    </w:p>
    <w:p w14:paraId="2A991291" w14:textId="77777777" w:rsidR="003C5A59" w:rsidRPr="00573C70" w:rsidRDefault="003C5A59" w:rsidP="003C5A59">
      <w:pPr>
        <w:pStyle w:val="western"/>
        <w:spacing w:after="0" w:line="240" w:lineRule="auto"/>
        <w:jc w:val="both"/>
        <w:rPr>
          <w:rFonts w:asciiTheme="minorHAnsi" w:hAnsiTheme="minorHAnsi" w:cstheme="minorHAnsi"/>
          <w:sz w:val="22"/>
          <w:szCs w:val="22"/>
          <w:lang w:val="en-US"/>
        </w:rPr>
      </w:pPr>
      <w:r w:rsidRPr="00573C70">
        <w:rPr>
          <w:rFonts w:asciiTheme="minorHAnsi" w:hAnsiTheme="minorHAnsi" w:cstheme="minorHAnsi"/>
          <w:sz w:val="22"/>
          <w:szCs w:val="22"/>
          <w:lang w:val="en-US"/>
        </w:rPr>
        <w:t xml:space="preserve">3) </w:t>
      </w:r>
      <w:r w:rsidRPr="00573C70">
        <w:rPr>
          <w:rFonts w:asciiTheme="minorHAnsi" w:hAnsiTheme="minorHAnsi" w:cstheme="minorHAnsi"/>
          <w:sz w:val="22"/>
          <w:szCs w:val="22"/>
          <w:u w:val="single"/>
          <w:lang w:val="en-US"/>
        </w:rPr>
        <w:t>the need to adapt to new constraints:</w:t>
      </w:r>
      <w:r w:rsidRPr="00573C70">
        <w:rPr>
          <w:rFonts w:asciiTheme="minorHAnsi" w:hAnsiTheme="minorHAnsi" w:cstheme="minorHAnsi"/>
          <w:sz w:val="22"/>
          <w:szCs w:val="22"/>
          <w:lang w:val="en-US"/>
        </w:rPr>
        <w:t xml:space="preserve"> business as usual is no longer possible and new ways to interact, provide services and work will need to be quickly developed so as to be able to grow or just to survive during and in the aftermath of the pandemic.</w:t>
      </w:r>
    </w:p>
    <w:p w14:paraId="4D6A0124" w14:textId="77777777" w:rsidR="003C5A59" w:rsidRPr="00573C70" w:rsidRDefault="003C5A59" w:rsidP="003C5A59">
      <w:pPr>
        <w:pStyle w:val="western"/>
        <w:spacing w:after="0" w:line="240" w:lineRule="auto"/>
        <w:jc w:val="both"/>
        <w:rPr>
          <w:rFonts w:asciiTheme="minorHAnsi" w:hAnsiTheme="minorHAnsi" w:cstheme="minorHAnsi"/>
          <w:sz w:val="22"/>
          <w:szCs w:val="22"/>
          <w:lang w:val="en-US"/>
        </w:rPr>
      </w:pPr>
      <w:r w:rsidRPr="00573C70">
        <w:rPr>
          <w:rFonts w:asciiTheme="minorHAnsi" w:hAnsiTheme="minorHAnsi" w:cstheme="minorHAnsi"/>
          <w:sz w:val="22"/>
          <w:szCs w:val="22"/>
          <w:lang w:val="en-US"/>
        </w:rPr>
        <w:lastRenderedPageBreak/>
        <w:t xml:space="preserve">Thus, immediate and longer term support is an absolute necessity to: a) maintain business afloat and adapt to new challenges, b) protect the workers of the informal economy (which represents 77% of the national economic activity and the majority of women and youth employment), and c) take the opportunity to design and implement a new economic model that is greener and more inclusive. </w:t>
      </w:r>
    </w:p>
    <w:p w14:paraId="76BAB251" w14:textId="77777777" w:rsidR="003C5A59" w:rsidRPr="00573C70" w:rsidRDefault="003C5A59" w:rsidP="003C5A59">
      <w:pPr>
        <w:pStyle w:val="Sansinterligne"/>
        <w:spacing w:before="100" w:after="200"/>
        <w:jc w:val="both"/>
        <w:rPr>
          <w:rFonts w:cstheme="minorHAnsi"/>
          <w:iCs/>
          <w:sz w:val="21"/>
          <w:szCs w:val="21"/>
        </w:rPr>
      </w:pPr>
      <w:r w:rsidRPr="00573C70">
        <w:rPr>
          <w:rFonts w:cstheme="minorHAnsi"/>
          <w:iCs/>
          <w:sz w:val="21"/>
          <w:szCs w:val="21"/>
        </w:rPr>
        <w:t>Even though disaggregated data on how women are impacted by the crisis induced by the pandemic are not yet available (an household survey is under way and a study on MSMEs and the informal sector should soon be funded), several trends and data show the following: 1) women are overtly represented in the informal sector which has already suffered from the current crisis</w:t>
      </w:r>
      <w:r w:rsidRPr="00573C70">
        <w:rPr>
          <w:rStyle w:val="Appelnotedebasdep"/>
          <w:rFonts w:cstheme="minorHAnsi"/>
          <w:iCs/>
          <w:sz w:val="21"/>
          <w:szCs w:val="21"/>
        </w:rPr>
        <w:footnoteReference w:id="4"/>
      </w:r>
      <w:r w:rsidRPr="00573C70">
        <w:rPr>
          <w:rFonts w:cstheme="minorHAnsi"/>
          <w:iCs/>
          <w:sz w:val="21"/>
          <w:szCs w:val="21"/>
        </w:rPr>
        <w:t>, 2) access to employment will be more difficult for women</w:t>
      </w:r>
      <w:r w:rsidRPr="00573C70">
        <w:rPr>
          <w:rStyle w:val="Appelnotedebasdep"/>
          <w:rFonts w:cstheme="minorHAnsi"/>
          <w:iCs/>
          <w:sz w:val="21"/>
          <w:szCs w:val="21"/>
        </w:rPr>
        <w:footnoteReference w:id="5"/>
      </w:r>
      <w:r w:rsidRPr="00573C70">
        <w:rPr>
          <w:rFonts w:cstheme="minorHAnsi"/>
          <w:iCs/>
          <w:sz w:val="21"/>
          <w:szCs w:val="21"/>
        </w:rPr>
        <w:t>, 3) power inequalities are deeply ingrained in the culture and women tend to exclude themselves from decision-making structures, even at the community level</w:t>
      </w:r>
      <w:r w:rsidRPr="00573C70">
        <w:rPr>
          <w:rStyle w:val="Appelnotedebasdep"/>
          <w:rFonts w:cstheme="minorHAnsi"/>
          <w:iCs/>
          <w:sz w:val="21"/>
          <w:szCs w:val="21"/>
        </w:rPr>
        <w:footnoteReference w:id="6"/>
      </w:r>
      <w:r w:rsidRPr="00573C70">
        <w:rPr>
          <w:rFonts w:cstheme="minorHAnsi"/>
          <w:iCs/>
          <w:sz w:val="21"/>
          <w:szCs w:val="21"/>
        </w:rPr>
        <w:t>, 4) the economic empowerment of women is already supported by UNDP and needs to be scaled-up in all islands</w:t>
      </w:r>
      <w:r w:rsidRPr="00573C70">
        <w:rPr>
          <w:rStyle w:val="Appelnotedebasdep"/>
          <w:rFonts w:cstheme="minorHAnsi"/>
          <w:iCs/>
          <w:sz w:val="21"/>
          <w:szCs w:val="21"/>
        </w:rPr>
        <w:footnoteReference w:id="7"/>
      </w:r>
      <w:r w:rsidRPr="00573C70">
        <w:rPr>
          <w:rFonts w:cstheme="minorHAnsi"/>
          <w:iCs/>
          <w:sz w:val="21"/>
          <w:szCs w:val="21"/>
        </w:rPr>
        <w:t xml:space="preserve">. </w:t>
      </w:r>
    </w:p>
    <w:p w14:paraId="171CE458" w14:textId="10B084E2" w:rsidR="00BA4D39" w:rsidRPr="00573C70" w:rsidRDefault="00D374AB">
      <w:pPr>
        <w:pStyle w:val="western"/>
        <w:spacing w:after="0" w:line="240" w:lineRule="auto"/>
        <w:jc w:val="both"/>
        <w:rPr>
          <w:rFonts w:asciiTheme="minorHAnsi" w:hAnsiTheme="minorHAnsi" w:cstheme="minorHAnsi"/>
          <w:sz w:val="22"/>
          <w:szCs w:val="22"/>
          <w:lang w:val="en-US"/>
        </w:rPr>
      </w:pPr>
      <w:r w:rsidRPr="00573C70">
        <w:rPr>
          <w:rFonts w:asciiTheme="minorHAnsi" w:hAnsiTheme="minorHAnsi" w:cstheme="minorHAnsi"/>
          <w:sz w:val="22"/>
          <w:szCs w:val="22"/>
          <w:lang w:val="en-US"/>
        </w:rPr>
        <w:t>The impact on the M</w:t>
      </w:r>
      <w:r w:rsidR="009D10B1" w:rsidRPr="00573C70">
        <w:rPr>
          <w:rFonts w:asciiTheme="minorHAnsi" w:hAnsiTheme="minorHAnsi" w:cstheme="minorHAnsi"/>
          <w:sz w:val="22"/>
          <w:szCs w:val="22"/>
          <w:lang w:val="en-US"/>
        </w:rPr>
        <w:t>S</w:t>
      </w:r>
      <w:r w:rsidRPr="00573C70">
        <w:rPr>
          <w:rFonts w:asciiTheme="minorHAnsi" w:hAnsiTheme="minorHAnsi" w:cstheme="minorHAnsi"/>
          <w:sz w:val="22"/>
          <w:szCs w:val="22"/>
          <w:lang w:val="en-US"/>
        </w:rPr>
        <w:t xml:space="preserve">MEs and the informal sector is expected to be brutal and </w:t>
      </w:r>
      <w:r w:rsidR="009D10B1" w:rsidRPr="00573C70">
        <w:rPr>
          <w:rFonts w:asciiTheme="minorHAnsi" w:hAnsiTheme="minorHAnsi" w:cstheme="minorHAnsi"/>
          <w:sz w:val="22"/>
          <w:szCs w:val="22"/>
          <w:lang w:val="en-US"/>
        </w:rPr>
        <w:t xml:space="preserve">to delay </w:t>
      </w:r>
      <w:r w:rsidRPr="00573C70">
        <w:rPr>
          <w:rFonts w:asciiTheme="minorHAnsi" w:hAnsiTheme="minorHAnsi" w:cstheme="minorHAnsi"/>
          <w:sz w:val="22"/>
          <w:szCs w:val="22"/>
          <w:lang w:val="en-US"/>
        </w:rPr>
        <w:t>recovery due to</w:t>
      </w:r>
      <w:r w:rsidR="00484818" w:rsidRPr="00573C70">
        <w:rPr>
          <w:rFonts w:asciiTheme="minorHAnsi" w:hAnsiTheme="minorHAnsi" w:cstheme="minorHAnsi"/>
          <w:sz w:val="22"/>
          <w:szCs w:val="22"/>
          <w:lang w:val="en-US"/>
        </w:rPr>
        <w:t xml:space="preserve">: </w:t>
      </w:r>
    </w:p>
    <w:p w14:paraId="62EC6E8E" w14:textId="5C976263" w:rsidR="00BA4D39" w:rsidRPr="00573C70" w:rsidRDefault="00484818">
      <w:pPr>
        <w:pStyle w:val="western"/>
        <w:spacing w:after="0" w:line="240" w:lineRule="auto"/>
        <w:jc w:val="both"/>
        <w:rPr>
          <w:rFonts w:asciiTheme="minorHAnsi" w:hAnsiTheme="minorHAnsi" w:cstheme="minorHAnsi"/>
          <w:sz w:val="22"/>
          <w:szCs w:val="22"/>
          <w:lang w:val="en-US"/>
        </w:rPr>
      </w:pPr>
      <w:r w:rsidRPr="00573C70">
        <w:rPr>
          <w:rFonts w:asciiTheme="minorHAnsi" w:hAnsiTheme="minorHAnsi" w:cstheme="minorHAnsi"/>
          <w:sz w:val="22"/>
          <w:szCs w:val="22"/>
          <w:lang w:val="en-US"/>
        </w:rPr>
        <w:t xml:space="preserve">1) </w:t>
      </w:r>
      <w:r w:rsidRPr="00573C70">
        <w:rPr>
          <w:rFonts w:asciiTheme="minorHAnsi" w:hAnsiTheme="minorHAnsi" w:cstheme="minorHAnsi"/>
          <w:sz w:val="22"/>
          <w:szCs w:val="22"/>
          <w:u w:val="single"/>
          <w:lang w:val="en-US"/>
        </w:rPr>
        <w:t>the international economic c</w:t>
      </w:r>
      <w:r w:rsidR="007C1D4D" w:rsidRPr="00573C70">
        <w:rPr>
          <w:rFonts w:asciiTheme="minorHAnsi" w:hAnsiTheme="minorHAnsi" w:cstheme="minorHAnsi"/>
          <w:sz w:val="22"/>
          <w:szCs w:val="22"/>
          <w:u w:val="single"/>
          <w:lang w:val="en-US"/>
        </w:rPr>
        <w:t>ontext</w:t>
      </w:r>
      <w:r w:rsidR="00BA4D39" w:rsidRPr="00573C70">
        <w:rPr>
          <w:rFonts w:asciiTheme="minorHAnsi" w:hAnsiTheme="minorHAnsi" w:cstheme="minorHAnsi"/>
          <w:sz w:val="22"/>
          <w:szCs w:val="22"/>
          <w:u w:val="single"/>
          <w:lang w:val="en-US"/>
        </w:rPr>
        <w:t>:</w:t>
      </w:r>
      <w:r w:rsidR="00640D82" w:rsidRPr="00573C70">
        <w:rPr>
          <w:rFonts w:asciiTheme="minorHAnsi" w:hAnsiTheme="minorHAnsi" w:cstheme="minorHAnsi"/>
          <w:sz w:val="22"/>
          <w:szCs w:val="22"/>
          <w:lang w:val="en-US"/>
        </w:rPr>
        <w:t xml:space="preserve"> demand for cash crops products (Vanilla, Cloves and </w:t>
      </w:r>
      <w:proofErr w:type="spellStart"/>
      <w:r w:rsidR="00640D82" w:rsidRPr="00573C70">
        <w:rPr>
          <w:rFonts w:asciiTheme="minorHAnsi" w:hAnsiTheme="minorHAnsi" w:cstheme="minorHAnsi"/>
          <w:sz w:val="22"/>
          <w:szCs w:val="22"/>
          <w:lang w:val="en-US"/>
        </w:rPr>
        <w:t>Ylang</w:t>
      </w:r>
      <w:proofErr w:type="spellEnd"/>
      <w:r w:rsidR="00640D82" w:rsidRPr="00573C70">
        <w:rPr>
          <w:rFonts w:asciiTheme="minorHAnsi" w:hAnsiTheme="minorHAnsi" w:cstheme="minorHAnsi"/>
          <w:sz w:val="22"/>
          <w:szCs w:val="22"/>
          <w:lang w:val="en-US"/>
        </w:rPr>
        <w:t xml:space="preserve"> </w:t>
      </w:r>
      <w:proofErr w:type="spellStart"/>
      <w:r w:rsidR="00640D82" w:rsidRPr="00573C70">
        <w:rPr>
          <w:rFonts w:asciiTheme="minorHAnsi" w:hAnsiTheme="minorHAnsi" w:cstheme="minorHAnsi"/>
          <w:sz w:val="22"/>
          <w:szCs w:val="22"/>
          <w:lang w:val="en-US"/>
        </w:rPr>
        <w:t>Ylang</w:t>
      </w:r>
      <w:proofErr w:type="spellEnd"/>
      <w:r w:rsidR="00640D82" w:rsidRPr="00573C70">
        <w:rPr>
          <w:rFonts w:asciiTheme="minorHAnsi" w:hAnsiTheme="minorHAnsi" w:cstheme="minorHAnsi"/>
          <w:sz w:val="22"/>
          <w:szCs w:val="22"/>
          <w:lang w:val="en-US"/>
        </w:rPr>
        <w:t>) is impacted by the crisis</w:t>
      </w:r>
      <w:r w:rsidR="007C1D4D" w:rsidRPr="00573C70">
        <w:rPr>
          <w:rFonts w:asciiTheme="minorHAnsi" w:hAnsiTheme="minorHAnsi" w:cstheme="minorHAnsi"/>
          <w:sz w:val="22"/>
          <w:szCs w:val="22"/>
          <w:lang w:val="en-US"/>
        </w:rPr>
        <w:t>. This will have important consequences for the country as the export of these three products corresponds to 70 to 90 % to the export earning</w:t>
      </w:r>
      <w:r w:rsidR="009D10B1" w:rsidRPr="00573C70">
        <w:rPr>
          <w:rFonts w:asciiTheme="minorHAnsi" w:hAnsiTheme="minorHAnsi" w:cstheme="minorHAnsi"/>
          <w:sz w:val="22"/>
          <w:szCs w:val="22"/>
          <w:lang w:val="en-US"/>
        </w:rPr>
        <w:t>s</w:t>
      </w:r>
      <w:r w:rsidR="007C1D4D" w:rsidRPr="00573C70">
        <w:rPr>
          <w:rFonts w:asciiTheme="minorHAnsi" w:hAnsiTheme="minorHAnsi" w:cstheme="minorHAnsi"/>
          <w:sz w:val="22"/>
          <w:szCs w:val="22"/>
          <w:lang w:val="en-US"/>
        </w:rPr>
        <w:t xml:space="preserve"> for Comoros. The already negative trade balance (about 20%) is likely to be accentuated and directly impact the public finance</w:t>
      </w:r>
      <w:r w:rsidR="009D10B1" w:rsidRPr="00573C70">
        <w:rPr>
          <w:rFonts w:asciiTheme="minorHAnsi" w:hAnsiTheme="minorHAnsi" w:cstheme="minorHAnsi"/>
          <w:sz w:val="22"/>
          <w:szCs w:val="22"/>
          <w:lang w:val="en-US"/>
        </w:rPr>
        <w:t>s</w:t>
      </w:r>
      <w:r w:rsidR="003D4E76" w:rsidRPr="00573C70">
        <w:rPr>
          <w:rFonts w:asciiTheme="minorHAnsi" w:hAnsiTheme="minorHAnsi" w:cstheme="minorHAnsi"/>
          <w:sz w:val="22"/>
          <w:szCs w:val="22"/>
          <w:lang w:val="en-US"/>
        </w:rPr>
        <w:t xml:space="preserve">. This situation directly impacts small producers and agricultural workers (and particularly women). </w:t>
      </w:r>
    </w:p>
    <w:p w14:paraId="56AB2F72" w14:textId="06027283" w:rsidR="00BA4D39" w:rsidRPr="00573C70" w:rsidRDefault="00484818">
      <w:pPr>
        <w:pStyle w:val="western"/>
        <w:spacing w:after="0" w:line="240" w:lineRule="auto"/>
        <w:jc w:val="both"/>
        <w:rPr>
          <w:rFonts w:asciiTheme="minorHAnsi" w:hAnsiTheme="minorHAnsi" w:cstheme="minorHAnsi"/>
          <w:sz w:val="22"/>
          <w:szCs w:val="22"/>
          <w:lang w:val="en-US"/>
        </w:rPr>
      </w:pPr>
      <w:r w:rsidRPr="00573C70">
        <w:rPr>
          <w:rFonts w:asciiTheme="minorHAnsi" w:hAnsiTheme="minorHAnsi" w:cstheme="minorHAnsi"/>
          <w:sz w:val="22"/>
          <w:szCs w:val="22"/>
          <w:lang w:val="en-US"/>
        </w:rPr>
        <w:lastRenderedPageBreak/>
        <w:t>2)</w:t>
      </w:r>
      <w:r w:rsidR="009B17F0" w:rsidRPr="00573C70">
        <w:rPr>
          <w:rFonts w:asciiTheme="minorHAnsi" w:hAnsiTheme="minorHAnsi" w:cstheme="minorHAnsi"/>
          <w:sz w:val="22"/>
          <w:szCs w:val="22"/>
          <w:lang w:val="en-US"/>
        </w:rPr>
        <w:t xml:space="preserve"> </w:t>
      </w:r>
      <w:r w:rsidR="009B17F0" w:rsidRPr="00573C70">
        <w:rPr>
          <w:rFonts w:asciiTheme="minorHAnsi" w:hAnsiTheme="minorHAnsi" w:cstheme="minorHAnsi"/>
          <w:sz w:val="22"/>
          <w:szCs w:val="22"/>
          <w:u w:val="single"/>
          <w:lang w:val="en-US"/>
        </w:rPr>
        <w:t xml:space="preserve">the slowing </w:t>
      </w:r>
      <w:r w:rsidRPr="00573C70">
        <w:rPr>
          <w:rFonts w:asciiTheme="minorHAnsi" w:hAnsiTheme="minorHAnsi" w:cstheme="minorHAnsi"/>
          <w:sz w:val="22"/>
          <w:szCs w:val="22"/>
          <w:u w:val="single"/>
          <w:lang w:val="en-US"/>
        </w:rPr>
        <w:t xml:space="preserve">down </w:t>
      </w:r>
      <w:r w:rsidR="009B17F0" w:rsidRPr="00573C70">
        <w:rPr>
          <w:rFonts w:asciiTheme="minorHAnsi" w:hAnsiTheme="minorHAnsi" w:cstheme="minorHAnsi"/>
          <w:sz w:val="22"/>
          <w:szCs w:val="22"/>
          <w:u w:val="single"/>
          <w:lang w:val="en-US"/>
        </w:rPr>
        <w:t xml:space="preserve">of national </w:t>
      </w:r>
      <w:r w:rsidRPr="00573C70">
        <w:rPr>
          <w:rFonts w:asciiTheme="minorHAnsi" w:hAnsiTheme="minorHAnsi" w:cstheme="minorHAnsi"/>
          <w:sz w:val="22"/>
          <w:szCs w:val="22"/>
          <w:u w:val="single"/>
          <w:lang w:val="en-US"/>
        </w:rPr>
        <w:t>demand</w:t>
      </w:r>
      <w:r w:rsidR="007C1D4D" w:rsidRPr="00573C70">
        <w:rPr>
          <w:rFonts w:asciiTheme="minorHAnsi" w:hAnsiTheme="minorHAnsi" w:cstheme="minorHAnsi"/>
          <w:sz w:val="22"/>
          <w:szCs w:val="22"/>
          <w:lang w:val="en-US"/>
        </w:rPr>
        <w:t>:</w:t>
      </w:r>
      <w:r w:rsidR="009D10B1" w:rsidRPr="00573C70">
        <w:rPr>
          <w:rFonts w:asciiTheme="minorHAnsi" w:hAnsiTheme="minorHAnsi" w:cstheme="minorHAnsi"/>
          <w:sz w:val="22"/>
          <w:szCs w:val="22"/>
          <w:lang w:val="en-US"/>
        </w:rPr>
        <w:t xml:space="preserve"> </w:t>
      </w:r>
      <w:r w:rsidR="007C1D4D" w:rsidRPr="00573C70">
        <w:rPr>
          <w:rFonts w:asciiTheme="minorHAnsi" w:hAnsiTheme="minorHAnsi" w:cstheme="minorHAnsi"/>
          <w:sz w:val="22"/>
          <w:szCs w:val="22"/>
          <w:lang w:val="en-US"/>
        </w:rPr>
        <w:t xml:space="preserve">cancellation of festive events such as “grands marriages” </w:t>
      </w:r>
      <w:r w:rsidR="009D10B1" w:rsidRPr="00573C70">
        <w:rPr>
          <w:rFonts w:asciiTheme="minorHAnsi" w:hAnsiTheme="minorHAnsi" w:cstheme="minorHAnsi"/>
          <w:sz w:val="22"/>
          <w:szCs w:val="22"/>
          <w:lang w:val="en-US"/>
        </w:rPr>
        <w:t xml:space="preserve">(traditional weddings gathering members of the diaspora) </w:t>
      </w:r>
      <w:r w:rsidR="007C1D4D" w:rsidRPr="00573C70">
        <w:rPr>
          <w:rFonts w:asciiTheme="minorHAnsi" w:hAnsiTheme="minorHAnsi" w:cstheme="minorHAnsi"/>
          <w:sz w:val="22"/>
          <w:szCs w:val="22"/>
          <w:lang w:val="en-US"/>
        </w:rPr>
        <w:t xml:space="preserve">and the closing of national frontiers have </w:t>
      </w:r>
      <w:r w:rsidR="009D10B1" w:rsidRPr="00573C70">
        <w:rPr>
          <w:rFonts w:asciiTheme="minorHAnsi" w:hAnsiTheme="minorHAnsi" w:cstheme="minorHAnsi"/>
          <w:sz w:val="22"/>
          <w:szCs w:val="22"/>
          <w:lang w:val="en-US"/>
        </w:rPr>
        <w:t xml:space="preserve">had </w:t>
      </w:r>
      <w:r w:rsidR="007C1D4D" w:rsidRPr="00573C70">
        <w:rPr>
          <w:rFonts w:asciiTheme="minorHAnsi" w:hAnsiTheme="minorHAnsi" w:cstheme="minorHAnsi"/>
          <w:sz w:val="22"/>
          <w:szCs w:val="22"/>
          <w:lang w:val="en-US"/>
        </w:rPr>
        <w:t xml:space="preserve">an impact on the demand for food, construction material, tourism, transport, hotel industry and other-related sectors such as local handicraft. </w:t>
      </w:r>
      <w:r w:rsidR="003D4E76" w:rsidRPr="00573C70">
        <w:rPr>
          <w:rFonts w:asciiTheme="minorHAnsi" w:hAnsiTheme="minorHAnsi" w:cstheme="minorHAnsi"/>
          <w:sz w:val="22"/>
          <w:szCs w:val="22"/>
          <w:lang w:val="en-US"/>
        </w:rPr>
        <w:t xml:space="preserve">For all these sectors, informal workers are directly impacted. </w:t>
      </w:r>
    </w:p>
    <w:p w14:paraId="72BE31A3" w14:textId="5C903360" w:rsidR="00BA4D39" w:rsidRPr="00573C70" w:rsidRDefault="00484818">
      <w:pPr>
        <w:pStyle w:val="western"/>
        <w:spacing w:after="0" w:line="240" w:lineRule="auto"/>
        <w:jc w:val="both"/>
        <w:rPr>
          <w:rFonts w:asciiTheme="minorHAnsi" w:hAnsiTheme="minorHAnsi" w:cstheme="minorHAnsi"/>
          <w:sz w:val="22"/>
          <w:szCs w:val="22"/>
          <w:lang w:val="en-US"/>
        </w:rPr>
      </w:pPr>
      <w:r w:rsidRPr="00573C70">
        <w:rPr>
          <w:rFonts w:asciiTheme="minorHAnsi" w:hAnsiTheme="minorHAnsi" w:cstheme="minorHAnsi"/>
          <w:sz w:val="22"/>
          <w:szCs w:val="22"/>
          <w:lang w:val="en-US"/>
        </w:rPr>
        <w:t>3)</w:t>
      </w:r>
      <w:r w:rsidR="00D374AB" w:rsidRPr="00573C70">
        <w:rPr>
          <w:rFonts w:asciiTheme="minorHAnsi" w:hAnsiTheme="minorHAnsi" w:cstheme="minorHAnsi"/>
          <w:sz w:val="22"/>
          <w:szCs w:val="22"/>
          <w:lang w:val="en-US"/>
        </w:rPr>
        <w:t xml:space="preserve"> </w:t>
      </w:r>
      <w:r w:rsidR="007C1D4D" w:rsidRPr="00573C70">
        <w:rPr>
          <w:rFonts w:asciiTheme="minorHAnsi" w:hAnsiTheme="minorHAnsi" w:cstheme="minorHAnsi"/>
          <w:sz w:val="22"/>
          <w:szCs w:val="22"/>
          <w:u w:val="single"/>
          <w:lang w:val="en-US"/>
        </w:rPr>
        <w:t>the need to adapt to new constraints:</w:t>
      </w:r>
      <w:r w:rsidR="007C1D4D" w:rsidRPr="00573C70">
        <w:rPr>
          <w:rFonts w:asciiTheme="minorHAnsi" w:hAnsiTheme="minorHAnsi" w:cstheme="minorHAnsi"/>
          <w:sz w:val="22"/>
          <w:szCs w:val="22"/>
          <w:lang w:val="en-US"/>
        </w:rPr>
        <w:t xml:space="preserve"> </w:t>
      </w:r>
      <w:r w:rsidR="003D4E76" w:rsidRPr="00573C70">
        <w:rPr>
          <w:rFonts w:asciiTheme="minorHAnsi" w:hAnsiTheme="minorHAnsi" w:cstheme="minorHAnsi"/>
          <w:sz w:val="22"/>
          <w:szCs w:val="22"/>
          <w:lang w:val="en-US"/>
        </w:rPr>
        <w:t>business as usual is no longer possible and new ways to interact, provide services and work will need to be quickly developed so as to be able to grow or just to survive during and in the aftermath of the pandemic.</w:t>
      </w:r>
    </w:p>
    <w:p w14:paraId="568F44F7" w14:textId="44956C8A" w:rsidR="00072101" w:rsidRPr="00573C70" w:rsidRDefault="00D374AB">
      <w:pPr>
        <w:pStyle w:val="western"/>
        <w:spacing w:after="0" w:line="240" w:lineRule="auto"/>
        <w:jc w:val="both"/>
        <w:rPr>
          <w:rFonts w:asciiTheme="minorHAnsi" w:hAnsiTheme="minorHAnsi" w:cstheme="minorHAnsi"/>
          <w:sz w:val="22"/>
          <w:szCs w:val="22"/>
          <w:lang w:val="en-US"/>
        </w:rPr>
      </w:pPr>
      <w:r w:rsidRPr="00573C70">
        <w:rPr>
          <w:rFonts w:asciiTheme="minorHAnsi" w:hAnsiTheme="minorHAnsi" w:cstheme="minorHAnsi"/>
          <w:sz w:val="22"/>
          <w:szCs w:val="22"/>
          <w:lang w:val="en-US"/>
        </w:rPr>
        <w:t>Thus, immediate and longer term support</w:t>
      </w:r>
      <w:r w:rsidR="004E733C" w:rsidRPr="00573C70">
        <w:rPr>
          <w:rFonts w:asciiTheme="minorHAnsi" w:hAnsiTheme="minorHAnsi" w:cstheme="minorHAnsi"/>
          <w:sz w:val="22"/>
          <w:szCs w:val="22"/>
          <w:lang w:val="en-US"/>
        </w:rPr>
        <w:t xml:space="preserve"> is an absolute necessity to:</w:t>
      </w:r>
      <w:r w:rsidRPr="00573C70">
        <w:rPr>
          <w:rFonts w:asciiTheme="minorHAnsi" w:hAnsiTheme="minorHAnsi" w:cstheme="minorHAnsi"/>
          <w:sz w:val="22"/>
          <w:szCs w:val="22"/>
          <w:lang w:val="en-US"/>
        </w:rPr>
        <w:t xml:space="preserve"> a) maintain business a</w:t>
      </w:r>
      <w:r w:rsidR="00645504" w:rsidRPr="00573C70">
        <w:rPr>
          <w:rFonts w:asciiTheme="minorHAnsi" w:hAnsiTheme="minorHAnsi" w:cstheme="minorHAnsi"/>
          <w:sz w:val="22"/>
          <w:szCs w:val="22"/>
          <w:lang w:val="en-US"/>
        </w:rPr>
        <w:t>float</w:t>
      </w:r>
      <w:r w:rsidRPr="00573C70">
        <w:rPr>
          <w:rFonts w:asciiTheme="minorHAnsi" w:hAnsiTheme="minorHAnsi" w:cstheme="minorHAnsi"/>
          <w:sz w:val="22"/>
          <w:szCs w:val="22"/>
          <w:lang w:val="en-US"/>
        </w:rPr>
        <w:t xml:space="preserve"> and adapt to new challenges, b) protect the workers of the informal economy (which represents 77% of the national economic activity and includes most of women and youth employment)</w:t>
      </w:r>
      <w:r w:rsidR="004E733C" w:rsidRPr="00573C70">
        <w:rPr>
          <w:rFonts w:asciiTheme="minorHAnsi" w:hAnsiTheme="minorHAnsi" w:cstheme="minorHAnsi"/>
          <w:sz w:val="22"/>
          <w:szCs w:val="22"/>
          <w:lang w:val="en-US"/>
        </w:rPr>
        <w:t xml:space="preserve">, and c) take the opportunity to design </w:t>
      </w:r>
      <w:r w:rsidR="009B17F0" w:rsidRPr="00573C70">
        <w:rPr>
          <w:rFonts w:asciiTheme="minorHAnsi" w:hAnsiTheme="minorHAnsi" w:cstheme="minorHAnsi"/>
          <w:sz w:val="22"/>
          <w:szCs w:val="22"/>
          <w:lang w:val="en-US"/>
        </w:rPr>
        <w:t xml:space="preserve">and implement </w:t>
      </w:r>
      <w:r w:rsidR="004E733C" w:rsidRPr="00573C70">
        <w:rPr>
          <w:rFonts w:asciiTheme="minorHAnsi" w:hAnsiTheme="minorHAnsi" w:cstheme="minorHAnsi"/>
          <w:sz w:val="22"/>
          <w:szCs w:val="22"/>
          <w:lang w:val="en-US"/>
        </w:rPr>
        <w:t xml:space="preserve">a new economic model that is greener and more inclusive. </w:t>
      </w:r>
    </w:p>
    <w:p w14:paraId="527136DF" w14:textId="02787AE8" w:rsidR="00613EA3" w:rsidRPr="00573C70" w:rsidRDefault="00331C90" w:rsidP="00D0411B">
      <w:pPr>
        <w:pStyle w:val="Sansinterligne"/>
        <w:spacing w:before="100" w:after="200"/>
        <w:jc w:val="both"/>
        <w:rPr>
          <w:rFonts w:cstheme="minorHAnsi"/>
          <w:iCs/>
          <w:sz w:val="21"/>
          <w:szCs w:val="21"/>
        </w:rPr>
      </w:pPr>
      <w:r w:rsidRPr="00573C70">
        <w:rPr>
          <w:rFonts w:cstheme="minorHAnsi"/>
          <w:iCs/>
          <w:sz w:val="21"/>
          <w:szCs w:val="21"/>
        </w:rPr>
        <w:t>E</w:t>
      </w:r>
      <w:r w:rsidR="00D374AB" w:rsidRPr="00573C70">
        <w:rPr>
          <w:rFonts w:cstheme="minorHAnsi"/>
          <w:iCs/>
          <w:sz w:val="21"/>
          <w:szCs w:val="21"/>
        </w:rPr>
        <w:t>ven though disaggregated data on how women are impacted by the crisis induced by the pandemic are not yet available (an household survey is under way and a study on M</w:t>
      </w:r>
      <w:r w:rsidR="00382172" w:rsidRPr="00573C70">
        <w:rPr>
          <w:rFonts w:cstheme="minorHAnsi"/>
          <w:iCs/>
          <w:sz w:val="21"/>
          <w:szCs w:val="21"/>
        </w:rPr>
        <w:t>S</w:t>
      </w:r>
      <w:r w:rsidR="00D374AB" w:rsidRPr="00573C70">
        <w:rPr>
          <w:rFonts w:cstheme="minorHAnsi"/>
          <w:iCs/>
          <w:sz w:val="21"/>
          <w:szCs w:val="21"/>
        </w:rPr>
        <w:t>MEs and the informal sector should soon be funded), several trends and data show the following:</w:t>
      </w:r>
      <w:r w:rsidR="00613EA3" w:rsidRPr="00573C70">
        <w:rPr>
          <w:rFonts w:cstheme="minorHAnsi"/>
          <w:iCs/>
          <w:sz w:val="21"/>
          <w:szCs w:val="21"/>
        </w:rPr>
        <w:t xml:space="preserve"> 1) women are overtly represented in the informal sector</w:t>
      </w:r>
      <w:r w:rsidR="0049675B" w:rsidRPr="00573C70">
        <w:rPr>
          <w:rFonts w:cstheme="minorHAnsi"/>
          <w:iCs/>
          <w:sz w:val="21"/>
          <w:szCs w:val="21"/>
        </w:rPr>
        <w:t xml:space="preserve"> which has already suffered from the current crisis</w:t>
      </w:r>
      <w:r w:rsidR="00613EA3" w:rsidRPr="00573C70">
        <w:rPr>
          <w:rStyle w:val="Appelnotedebasdep"/>
          <w:rFonts w:cstheme="minorHAnsi"/>
          <w:iCs/>
          <w:sz w:val="21"/>
          <w:szCs w:val="21"/>
        </w:rPr>
        <w:footnoteReference w:id="8"/>
      </w:r>
      <w:r w:rsidR="00613EA3" w:rsidRPr="00573C70">
        <w:rPr>
          <w:rFonts w:cstheme="minorHAnsi"/>
          <w:iCs/>
          <w:sz w:val="21"/>
          <w:szCs w:val="21"/>
        </w:rPr>
        <w:t>, 2) access to employment will be more difficult for women</w:t>
      </w:r>
      <w:r w:rsidR="00613EA3" w:rsidRPr="00573C70">
        <w:rPr>
          <w:rStyle w:val="Appelnotedebasdep"/>
          <w:rFonts w:cstheme="minorHAnsi"/>
          <w:iCs/>
          <w:sz w:val="21"/>
          <w:szCs w:val="21"/>
        </w:rPr>
        <w:footnoteReference w:id="9"/>
      </w:r>
      <w:r w:rsidR="00613EA3" w:rsidRPr="00573C70">
        <w:rPr>
          <w:rFonts w:cstheme="minorHAnsi"/>
          <w:iCs/>
          <w:sz w:val="21"/>
          <w:szCs w:val="21"/>
        </w:rPr>
        <w:t xml:space="preserve">, 3) power inequalities are deeply ingrained in the culture and women tend </w:t>
      </w:r>
      <w:r w:rsidR="00F11D3C" w:rsidRPr="00573C70">
        <w:rPr>
          <w:rFonts w:cstheme="minorHAnsi"/>
          <w:iCs/>
          <w:sz w:val="21"/>
          <w:szCs w:val="21"/>
        </w:rPr>
        <w:t>t</w:t>
      </w:r>
      <w:r w:rsidR="00613EA3" w:rsidRPr="00573C70">
        <w:rPr>
          <w:rFonts w:cstheme="minorHAnsi"/>
          <w:iCs/>
          <w:sz w:val="21"/>
          <w:szCs w:val="21"/>
        </w:rPr>
        <w:t>o exclude themselves from decision-making structures, even at community level</w:t>
      </w:r>
      <w:r w:rsidR="00613EA3" w:rsidRPr="00573C70">
        <w:rPr>
          <w:rStyle w:val="Appelnotedebasdep"/>
          <w:rFonts w:cstheme="minorHAnsi"/>
          <w:iCs/>
          <w:sz w:val="21"/>
          <w:szCs w:val="21"/>
        </w:rPr>
        <w:footnoteReference w:id="10"/>
      </w:r>
      <w:r w:rsidR="00613EA3" w:rsidRPr="00573C70">
        <w:rPr>
          <w:rFonts w:cstheme="minorHAnsi"/>
          <w:iCs/>
          <w:sz w:val="21"/>
          <w:szCs w:val="21"/>
        </w:rPr>
        <w:t xml:space="preserve">, </w:t>
      </w:r>
      <w:r w:rsidR="00F11D3C" w:rsidRPr="00573C70">
        <w:rPr>
          <w:rFonts w:cstheme="minorHAnsi"/>
          <w:iCs/>
          <w:sz w:val="21"/>
          <w:szCs w:val="21"/>
        </w:rPr>
        <w:t>4) the economic empowerment of women is already supported by UNDP and needs to be scaled-up in all islands</w:t>
      </w:r>
      <w:r w:rsidR="00F11D3C" w:rsidRPr="00573C70">
        <w:rPr>
          <w:rStyle w:val="Appelnotedebasdep"/>
          <w:rFonts w:cstheme="minorHAnsi"/>
          <w:iCs/>
          <w:sz w:val="21"/>
          <w:szCs w:val="21"/>
        </w:rPr>
        <w:footnoteReference w:id="11"/>
      </w:r>
      <w:r w:rsidR="00F11D3C" w:rsidRPr="00573C70">
        <w:rPr>
          <w:rFonts w:cstheme="minorHAnsi"/>
          <w:iCs/>
          <w:sz w:val="21"/>
          <w:szCs w:val="21"/>
        </w:rPr>
        <w:t xml:space="preserve">. </w:t>
      </w:r>
    </w:p>
    <w:p w14:paraId="69CD0A90" w14:textId="19118374" w:rsidR="003C5A59" w:rsidRPr="00573C70" w:rsidRDefault="003C5A59" w:rsidP="003C5A59">
      <w:pPr>
        <w:pStyle w:val="Sansinterligne"/>
        <w:spacing w:before="100" w:after="200"/>
        <w:jc w:val="both"/>
        <w:rPr>
          <w:rFonts w:cstheme="minorHAnsi"/>
          <w:iCs/>
          <w:sz w:val="21"/>
          <w:szCs w:val="21"/>
        </w:rPr>
      </w:pPr>
      <w:r w:rsidRPr="00573C70">
        <w:rPr>
          <w:rFonts w:cstheme="minorHAnsi"/>
          <w:iCs/>
          <w:sz w:val="21"/>
          <w:szCs w:val="21"/>
        </w:rPr>
        <w:lastRenderedPageBreak/>
        <w:t xml:space="preserve">This initial analysis shows that, in addition to making sure that women are direct beneficiaries of the socioeconomic opportunities included in this programme, their integration into the decision-making processes related to this initiative but also its evaluation (using participatory approaches) will be useful tools for empowering them, and raising their awareness on their crucial role in the public sphere and for reducing power inequalities. The inclusion of men in the defense of women’s rights and economic empowerment is key. </w:t>
      </w:r>
    </w:p>
    <w:p w14:paraId="7A1B1970" w14:textId="77777777" w:rsidR="003C5A59" w:rsidRPr="00573C70" w:rsidRDefault="003C5A59" w:rsidP="003C5A59">
      <w:pPr>
        <w:pStyle w:val="Sansinterligne"/>
        <w:spacing w:before="100" w:after="200"/>
        <w:jc w:val="both"/>
        <w:rPr>
          <w:rFonts w:cstheme="minorHAnsi"/>
          <w:iCs/>
          <w:sz w:val="21"/>
          <w:szCs w:val="21"/>
        </w:rPr>
      </w:pPr>
      <w:r w:rsidRPr="00573C70">
        <w:rPr>
          <w:rFonts w:cstheme="minorHAnsi"/>
          <w:b/>
          <w:bCs/>
          <w:iCs/>
          <w:sz w:val="21"/>
          <w:szCs w:val="21"/>
        </w:rPr>
        <w:t>The reopening of national frontiers</w:t>
      </w:r>
      <w:r w:rsidRPr="00573C70">
        <w:rPr>
          <w:rFonts w:cstheme="minorHAnsi"/>
          <w:iCs/>
          <w:sz w:val="21"/>
          <w:szCs w:val="21"/>
        </w:rPr>
        <w:t xml:space="preserve"> and the arrival of international flights starting early September is an opportunity for the country to relaunch its economy but it is also a new health challenge for the country which requires additional support from the UNS, especially in terms of coordination, surveillance and contact tracing so as to avoid or contain community-based transmission.  </w:t>
      </w:r>
    </w:p>
    <w:p w14:paraId="2C95A0EB" w14:textId="77777777" w:rsidR="00072101" w:rsidRPr="00573C70" w:rsidRDefault="00D374AB">
      <w:pPr>
        <w:pStyle w:val="Sansinterligne"/>
        <w:numPr>
          <w:ilvl w:val="0"/>
          <w:numId w:val="2"/>
        </w:numPr>
        <w:spacing w:before="100" w:after="200"/>
        <w:rPr>
          <w:b/>
          <w:bCs/>
          <w:sz w:val="21"/>
          <w:szCs w:val="21"/>
        </w:rPr>
      </w:pPr>
      <w:r w:rsidRPr="00573C70">
        <w:rPr>
          <w:b/>
          <w:bCs/>
          <w:sz w:val="21"/>
          <w:szCs w:val="21"/>
        </w:rPr>
        <w:t xml:space="preserve">Proposal overview and expected outputs </w:t>
      </w:r>
      <w:r w:rsidRPr="00573C70">
        <w:rPr>
          <w:i/>
          <w:iCs/>
          <w:sz w:val="18"/>
          <w:szCs w:val="18"/>
        </w:rPr>
        <w:t>(maximum 3,000 characters)</w:t>
      </w:r>
    </w:p>
    <w:p w14:paraId="034B2CDE" w14:textId="77777777" w:rsidR="00072101" w:rsidRPr="00573C70" w:rsidRDefault="00D374AB">
      <w:pPr>
        <w:pStyle w:val="Sansinterligne"/>
        <w:spacing w:before="100" w:after="200"/>
        <w:ind w:left="720"/>
        <w:rPr>
          <w:i/>
          <w:sz w:val="21"/>
          <w:szCs w:val="21"/>
        </w:rPr>
      </w:pPr>
      <w:r w:rsidRPr="00573C70">
        <w:rPr>
          <w:i/>
          <w:sz w:val="21"/>
          <w:szCs w:val="21"/>
          <w:highlight w:val="yellow"/>
        </w:rPr>
        <w:t>Please elaborate on the proposal approach and how it is expected to lead to change at the output level. All Rapid Financing Facility proposals must be GEN2 or GEN3; therefore, please indicate how the country office proposes to address gender inequalities through concrete interventions.</w:t>
      </w:r>
      <w:r w:rsidRPr="00573C70">
        <w:rPr>
          <w:i/>
          <w:sz w:val="21"/>
          <w:szCs w:val="21"/>
        </w:rPr>
        <w:t xml:space="preserve">  </w:t>
      </w:r>
    </w:p>
    <w:p w14:paraId="7604FDC9" w14:textId="77777777" w:rsidR="00072101" w:rsidRPr="00573C70" w:rsidRDefault="00D374AB">
      <w:pPr>
        <w:pStyle w:val="Sansinterligne"/>
        <w:spacing w:before="100" w:after="200"/>
        <w:rPr>
          <w:i/>
          <w:sz w:val="21"/>
          <w:szCs w:val="21"/>
        </w:rPr>
      </w:pPr>
      <w:r w:rsidRPr="00573C70">
        <w:rPr>
          <w:i/>
          <w:sz w:val="21"/>
          <w:szCs w:val="21"/>
        </w:rPr>
        <w:t>APPROACH</w:t>
      </w:r>
    </w:p>
    <w:p w14:paraId="3889109E" w14:textId="5FCE7BE6" w:rsidR="00072101" w:rsidRPr="00573C70" w:rsidRDefault="00D374AB">
      <w:pPr>
        <w:pStyle w:val="Sansinterligne"/>
        <w:spacing w:before="100" w:after="200"/>
        <w:jc w:val="both"/>
        <w:rPr>
          <w:iCs/>
          <w:sz w:val="21"/>
          <w:szCs w:val="21"/>
        </w:rPr>
      </w:pPr>
      <w:r w:rsidRPr="00573C70">
        <w:rPr>
          <w:iCs/>
          <w:sz w:val="21"/>
          <w:szCs w:val="21"/>
        </w:rPr>
        <w:t xml:space="preserve">This forward-looking proposal mainly focuses on the GREEN ECONOMY pillar with some ramifications in the SOCIAL PROTECTION and GOVERNANCE areas to offer a multidimensional </w:t>
      </w:r>
      <w:r w:rsidR="009B17F0" w:rsidRPr="00573C70">
        <w:rPr>
          <w:iCs/>
          <w:sz w:val="21"/>
          <w:szCs w:val="21"/>
        </w:rPr>
        <w:t xml:space="preserve">and innovative </w:t>
      </w:r>
      <w:r w:rsidRPr="00573C70">
        <w:rPr>
          <w:iCs/>
          <w:sz w:val="21"/>
          <w:szCs w:val="21"/>
        </w:rPr>
        <w:t>response to the most vulnerable groups, including women, youth, and to some extent PLDs.</w:t>
      </w:r>
    </w:p>
    <w:p w14:paraId="1B8B668B" w14:textId="77777777" w:rsidR="0032524D" w:rsidRPr="00573C70" w:rsidRDefault="00D374AB">
      <w:pPr>
        <w:pStyle w:val="Sansinterligne"/>
        <w:spacing w:before="100" w:after="200"/>
        <w:jc w:val="both"/>
        <w:rPr>
          <w:iCs/>
          <w:sz w:val="21"/>
          <w:szCs w:val="21"/>
        </w:rPr>
      </w:pPr>
      <w:r w:rsidRPr="00573C70">
        <w:rPr>
          <w:iCs/>
          <w:sz w:val="21"/>
          <w:szCs w:val="21"/>
        </w:rPr>
        <w:t xml:space="preserve">More specifically, this project aims at strengthening a greener and more inclusive recovery by supporting </w:t>
      </w:r>
      <w:r w:rsidR="009B17F0" w:rsidRPr="00573C70">
        <w:rPr>
          <w:iCs/>
          <w:sz w:val="21"/>
          <w:szCs w:val="21"/>
        </w:rPr>
        <w:t xml:space="preserve">informal </w:t>
      </w:r>
      <w:r w:rsidRPr="00573C70">
        <w:rPr>
          <w:iCs/>
          <w:sz w:val="21"/>
          <w:szCs w:val="21"/>
        </w:rPr>
        <w:t xml:space="preserve">workers and </w:t>
      </w:r>
      <w:r w:rsidR="009B17F0" w:rsidRPr="00573C70">
        <w:rPr>
          <w:iCs/>
          <w:sz w:val="21"/>
          <w:szCs w:val="21"/>
        </w:rPr>
        <w:t xml:space="preserve">MSMEs </w:t>
      </w:r>
      <w:r w:rsidRPr="00573C70">
        <w:rPr>
          <w:iCs/>
          <w:sz w:val="21"/>
          <w:szCs w:val="21"/>
        </w:rPr>
        <w:t>while preserving the environment</w:t>
      </w:r>
      <w:r w:rsidR="00BF6847" w:rsidRPr="00573C70">
        <w:rPr>
          <w:iCs/>
          <w:sz w:val="21"/>
          <w:szCs w:val="21"/>
        </w:rPr>
        <w:t xml:space="preserve"> and</w:t>
      </w:r>
      <w:r w:rsidRPr="00573C70">
        <w:rPr>
          <w:iCs/>
          <w:sz w:val="21"/>
          <w:szCs w:val="21"/>
        </w:rPr>
        <w:t xml:space="preserve"> strengthening resilience at grassroots level</w:t>
      </w:r>
      <w:r w:rsidR="00BF6847" w:rsidRPr="00573C70">
        <w:rPr>
          <w:iCs/>
          <w:sz w:val="21"/>
          <w:szCs w:val="21"/>
        </w:rPr>
        <w:t xml:space="preserve">, and </w:t>
      </w:r>
      <w:r w:rsidR="009B17F0" w:rsidRPr="00573C70">
        <w:rPr>
          <w:iCs/>
          <w:sz w:val="21"/>
          <w:szCs w:val="21"/>
        </w:rPr>
        <w:t xml:space="preserve">at </w:t>
      </w:r>
      <w:r w:rsidR="00BF6847" w:rsidRPr="00573C70">
        <w:rPr>
          <w:iCs/>
          <w:sz w:val="21"/>
          <w:szCs w:val="21"/>
        </w:rPr>
        <w:t>improv</w:t>
      </w:r>
      <w:r w:rsidR="00E30FD3" w:rsidRPr="00573C70">
        <w:rPr>
          <w:iCs/>
          <w:sz w:val="21"/>
          <w:szCs w:val="21"/>
        </w:rPr>
        <w:t>ing</w:t>
      </w:r>
      <w:r w:rsidR="00BF6847" w:rsidRPr="00573C70">
        <w:rPr>
          <w:iCs/>
          <w:sz w:val="21"/>
          <w:szCs w:val="21"/>
        </w:rPr>
        <w:t xml:space="preserve"> social cohesion during the pandemics</w:t>
      </w:r>
      <w:r w:rsidR="00E30FD3" w:rsidRPr="00573C70">
        <w:rPr>
          <w:iCs/>
          <w:sz w:val="21"/>
          <w:szCs w:val="21"/>
        </w:rPr>
        <w:t xml:space="preserve"> and after</w:t>
      </w:r>
      <w:r w:rsidR="00BF6847" w:rsidRPr="00573C70">
        <w:rPr>
          <w:iCs/>
          <w:sz w:val="21"/>
          <w:szCs w:val="21"/>
        </w:rPr>
        <w:t xml:space="preserve"> by developing a direct democracy tool for citizens and their elected representatives. </w:t>
      </w:r>
    </w:p>
    <w:p w14:paraId="7D4F4CE5" w14:textId="5BF27FE5" w:rsidR="00072101" w:rsidRPr="00573C70" w:rsidRDefault="0032524D">
      <w:pPr>
        <w:pStyle w:val="Sansinterligne"/>
        <w:spacing w:before="100" w:after="200"/>
        <w:jc w:val="both"/>
        <w:rPr>
          <w:iCs/>
          <w:sz w:val="21"/>
          <w:szCs w:val="21"/>
        </w:rPr>
      </w:pPr>
      <w:r w:rsidRPr="00573C70">
        <w:rPr>
          <w:iCs/>
          <w:sz w:val="21"/>
          <w:szCs w:val="21"/>
        </w:rPr>
        <w:t xml:space="preserve">Social protection, through targeted cash for work programmes, youth-led entrepreneurship and specific training programmes for those impacted by the crisis (i.e. women </w:t>
      </w:r>
      <w:proofErr w:type="spellStart"/>
      <w:r w:rsidRPr="00573C70">
        <w:rPr>
          <w:iCs/>
          <w:sz w:val="21"/>
          <w:szCs w:val="21"/>
        </w:rPr>
        <w:t>Ylang</w:t>
      </w:r>
      <w:proofErr w:type="spellEnd"/>
      <w:r w:rsidRPr="00573C70">
        <w:rPr>
          <w:iCs/>
          <w:sz w:val="21"/>
          <w:szCs w:val="21"/>
        </w:rPr>
        <w:t xml:space="preserve"> </w:t>
      </w:r>
      <w:proofErr w:type="spellStart"/>
      <w:r w:rsidRPr="00573C70">
        <w:rPr>
          <w:iCs/>
          <w:sz w:val="21"/>
          <w:szCs w:val="21"/>
        </w:rPr>
        <w:t>Ylang</w:t>
      </w:r>
      <w:proofErr w:type="spellEnd"/>
      <w:r w:rsidRPr="00573C70">
        <w:rPr>
          <w:iCs/>
          <w:sz w:val="21"/>
          <w:szCs w:val="21"/>
        </w:rPr>
        <w:t xml:space="preserve"> pickers) is a direct contributor </w:t>
      </w:r>
      <w:r w:rsidR="00993FEA" w:rsidRPr="00573C70">
        <w:rPr>
          <w:iCs/>
          <w:sz w:val="21"/>
          <w:szCs w:val="21"/>
        </w:rPr>
        <w:t xml:space="preserve">to </w:t>
      </w:r>
      <w:r w:rsidRPr="00573C70">
        <w:rPr>
          <w:iCs/>
          <w:sz w:val="21"/>
          <w:szCs w:val="21"/>
        </w:rPr>
        <w:t>the green economy pillar and inclusive governance.</w:t>
      </w:r>
    </w:p>
    <w:p w14:paraId="6645E2AD" w14:textId="77777777" w:rsidR="00072101" w:rsidRPr="00573C70" w:rsidRDefault="00D374AB">
      <w:pPr>
        <w:pStyle w:val="Sansinterligne"/>
        <w:spacing w:before="100" w:after="200"/>
        <w:rPr>
          <w:i/>
          <w:sz w:val="21"/>
          <w:szCs w:val="21"/>
        </w:rPr>
      </w:pPr>
      <w:r w:rsidRPr="00573C70">
        <w:rPr>
          <w:i/>
          <w:sz w:val="21"/>
          <w:szCs w:val="21"/>
        </w:rPr>
        <w:t>THEORY OF CHANGE</w:t>
      </w:r>
    </w:p>
    <w:p w14:paraId="2215FFDC" w14:textId="023B248E" w:rsidR="00072101" w:rsidRPr="00573C70" w:rsidRDefault="00D374AB" w:rsidP="001F02D1">
      <w:pPr>
        <w:pStyle w:val="Sansinterligne"/>
        <w:pBdr>
          <w:top w:val="single" w:sz="4" w:space="1" w:color="00000A"/>
          <w:left w:val="single" w:sz="4" w:space="4" w:color="00000A"/>
          <w:bottom w:val="single" w:sz="4" w:space="1" w:color="00000A"/>
          <w:right w:val="single" w:sz="4" w:space="4" w:color="00000A"/>
        </w:pBdr>
        <w:shd w:val="clear" w:color="auto" w:fill="F2F2F2" w:themeFill="background1" w:themeFillShade="F2"/>
        <w:spacing w:before="100" w:after="200"/>
        <w:jc w:val="both"/>
        <w:rPr>
          <w:iCs/>
          <w:sz w:val="21"/>
          <w:szCs w:val="21"/>
        </w:rPr>
      </w:pPr>
      <w:r w:rsidRPr="00573C70">
        <w:rPr>
          <w:iCs/>
          <w:sz w:val="21"/>
          <w:szCs w:val="21"/>
        </w:rPr>
        <w:t xml:space="preserve">IF continued support to the </w:t>
      </w:r>
      <w:r w:rsidR="000D4DC4" w:rsidRPr="00573C70">
        <w:rPr>
          <w:iCs/>
          <w:sz w:val="21"/>
          <w:szCs w:val="21"/>
        </w:rPr>
        <w:t>G</w:t>
      </w:r>
      <w:r w:rsidRPr="00573C70">
        <w:rPr>
          <w:iCs/>
          <w:sz w:val="21"/>
          <w:szCs w:val="21"/>
        </w:rPr>
        <w:t>overnment to manage and coordinate the current response and prepare for a potential second wave is provided</w:t>
      </w:r>
      <w:r w:rsidR="00221826" w:rsidRPr="00573C70">
        <w:rPr>
          <w:iCs/>
          <w:sz w:val="21"/>
          <w:szCs w:val="21"/>
        </w:rPr>
        <w:t>,</w:t>
      </w:r>
    </w:p>
    <w:p w14:paraId="41055BCF" w14:textId="7B22ECA8" w:rsidR="00072101" w:rsidRPr="00573C70" w:rsidRDefault="00D374AB" w:rsidP="001F02D1">
      <w:pPr>
        <w:pStyle w:val="Sansinterligne"/>
        <w:pBdr>
          <w:top w:val="single" w:sz="4" w:space="1" w:color="00000A"/>
          <w:left w:val="single" w:sz="4" w:space="4" w:color="00000A"/>
          <w:bottom w:val="single" w:sz="4" w:space="1" w:color="00000A"/>
          <w:right w:val="single" w:sz="4" w:space="4" w:color="00000A"/>
        </w:pBdr>
        <w:shd w:val="clear" w:color="auto" w:fill="F2F2F2" w:themeFill="background1" w:themeFillShade="F2"/>
        <w:spacing w:before="100" w:after="200"/>
        <w:jc w:val="both"/>
        <w:rPr>
          <w:iCs/>
          <w:sz w:val="21"/>
          <w:szCs w:val="21"/>
        </w:rPr>
      </w:pPr>
      <w:r w:rsidRPr="00573C70">
        <w:rPr>
          <w:iCs/>
          <w:sz w:val="21"/>
          <w:szCs w:val="21"/>
        </w:rPr>
        <w:t xml:space="preserve">IF the COVID19 crisis is used as an opportunity to deepen the </w:t>
      </w:r>
      <w:r w:rsidR="000D4DC4" w:rsidRPr="00573C70">
        <w:rPr>
          <w:iCs/>
          <w:sz w:val="21"/>
          <w:szCs w:val="21"/>
        </w:rPr>
        <w:t>G</w:t>
      </w:r>
      <w:r w:rsidRPr="00573C70">
        <w:rPr>
          <w:iCs/>
          <w:sz w:val="21"/>
          <w:szCs w:val="21"/>
        </w:rPr>
        <w:t>overnment’s engagement in sustainable development, and to strive for greater resilience especially for the most vulnerable groups in key areas such as the agricultural sector</w:t>
      </w:r>
      <w:r w:rsidR="00221826" w:rsidRPr="00573C70">
        <w:rPr>
          <w:iCs/>
          <w:sz w:val="21"/>
          <w:szCs w:val="21"/>
        </w:rPr>
        <w:t>,</w:t>
      </w:r>
    </w:p>
    <w:p w14:paraId="059FF995" w14:textId="2DAB3026" w:rsidR="00072101" w:rsidRPr="00573C70" w:rsidRDefault="00D374AB" w:rsidP="001F02D1">
      <w:pPr>
        <w:pStyle w:val="Sansinterligne"/>
        <w:pBdr>
          <w:top w:val="single" w:sz="4" w:space="1" w:color="00000A"/>
          <w:left w:val="single" w:sz="4" w:space="4" w:color="00000A"/>
          <w:bottom w:val="single" w:sz="4" w:space="1" w:color="00000A"/>
          <w:right w:val="single" w:sz="4" w:space="4" w:color="00000A"/>
        </w:pBdr>
        <w:shd w:val="clear" w:color="auto" w:fill="F2F2F2" w:themeFill="background1" w:themeFillShade="F2"/>
        <w:spacing w:before="100" w:after="200"/>
        <w:jc w:val="both"/>
        <w:rPr>
          <w:iCs/>
          <w:sz w:val="21"/>
          <w:szCs w:val="21"/>
        </w:rPr>
      </w:pPr>
      <w:r w:rsidRPr="00573C70">
        <w:rPr>
          <w:iCs/>
          <w:sz w:val="21"/>
          <w:szCs w:val="21"/>
        </w:rPr>
        <w:t xml:space="preserve">IF this engagement is supported by an innovative accountability </w:t>
      </w:r>
      <w:r w:rsidR="000D4DC4" w:rsidRPr="00573C70">
        <w:rPr>
          <w:iCs/>
          <w:sz w:val="21"/>
          <w:szCs w:val="21"/>
        </w:rPr>
        <w:t xml:space="preserve">and dialogue </w:t>
      </w:r>
      <w:r w:rsidRPr="00573C70">
        <w:rPr>
          <w:iCs/>
          <w:sz w:val="21"/>
          <w:szCs w:val="21"/>
        </w:rPr>
        <w:t>mechanism where citizens</w:t>
      </w:r>
      <w:r w:rsidR="00AF6801" w:rsidRPr="00573C70">
        <w:rPr>
          <w:iCs/>
          <w:sz w:val="21"/>
          <w:szCs w:val="21"/>
        </w:rPr>
        <w:t>, including women,</w:t>
      </w:r>
      <w:r w:rsidRPr="00573C70">
        <w:rPr>
          <w:iCs/>
          <w:sz w:val="21"/>
          <w:szCs w:val="21"/>
        </w:rPr>
        <w:t xml:space="preserve"> can question their representatives and make suggestions and where youth, entrepreneurs, </w:t>
      </w:r>
      <w:r w:rsidR="00BB14EF" w:rsidRPr="00573C70">
        <w:rPr>
          <w:iCs/>
          <w:sz w:val="21"/>
          <w:szCs w:val="21"/>
        </w:rPr>
        <w:t xml:space="preserve">and </w:t>
      </w:r>
      <w:r w:rsidRPr="00573C70">
        <w:rPr>
          <w:iCs/>
          <w:sz w:val="21"/>
          <w:szCs w:val="21"/>
        </w:rPr>
        <w:t>women can help build new</w:t>
      </w:r>
      <w:r w:rsidR="00EF5709" w:rsidRPr="00573C70">
        <w:rPr>
          <w:iCs/>
          <w:sz w:val="21"/>
          <w:szCs w:val="21"/>
        </w:rPr>
        <w:t>, greener and</w:t>
      </w:r>
      <w:r w:rsidRPr="00573C70">
        <w:rPr>
          <w:iCs/>
          <w:sz w:val="21"/>
          <w:szCs w:val="21"/>
        </w:rPr>
        <w:t xml:space="preserve"> ambitious solutions to the crisis provoked by the COVID19</w:t>
      </w:r>
      <w:r w:rsidR="00221826" w:rsidRPr="00573C70">
        <w:rPr>
          <w:iCs/>
          <w:sz w:val="21"/>
          <w:szCs w:val="21"/>
        </w:rPr>
        <w:t>,</w:t>
      </w:r>
    </w:p>
    <w:p w14:paraId="65367363" w14:textId="61BCB3AE" w:rsidR="00072101" w:rsidRPr="00573C70" w:rsidRDefault="00D374AB" w:rsidP="001F02D1">
      <w:pPr>
        <w:pStyle w:val="Sansinterligne"/>
        <w:pBdr>
          <w:top w:val="single" w:sz="4" w:space="1" w:color="00000A"/>
          <w:left w:val="single" w:sz="4" w:space="4" w:color="00000A"/>
          <w:bottom w:val="single" w:sz="4" w:space="1" w:color="00000A"/>
          <w:right w:val="single" w:sz="4" w:space="4" w:color="00000A"/>
        </w:pBdr>
        <w:shd w:val="clear" w:color="auto" w:fill="F2F2F2" w:themeFill="background1" w:themeFillShade="F2"/>
        <w:spacing w:before="100" w:after="200"/>
        <w:jc w:val="both"/>
        <w:rPr>
          <w:iCs/>
          <w:sz w:val="21"/>
          <w:szCs w:val="21"/>
        </w:rPr>
      </w:pPr>
      <w:r w:rsidRPr="00573C70">
        <w:rPr>
          <w:iCs/>
          <w:sz w:val="21"/>
          <w:szCs w:val="21"/>
        </w:rPr>
        <w:lastRenderedPageBreak/>
        <w:t>THEN the response to the COVID19 crisis will set the basis for a new deal in terms of a greener and more inclusive sustainable development, linking recovery to development, development to nature, and nature to people who will be given the means to get involved in the response to this particular crisis</w:t>
      </w:r>
      <w:r w:rsidR="00221826" w:rsidRPr="00573C70">
        <w:rPr>
          <w:iCs/>
          <w:sz w:val="21"/>
          <w:szCs w:val="21"/>
        </w:rPr>
        <w:t>,</w:t>
      </w:r>
    </w:p>
    <w:p w14:paraId="74F587E2" w14:textId="7BC439A2" w:rsidR="00072101" w:rsidRPr="00573C70" w:rsidRDefault="00D374AB" w:rsidP="001F02D1">
      <w:pPr>
        <w:pStyle w:val="Sansinterligne"/>
        <w:pBdr>
          <w:top w:val="single" w:sz="4" w:space="1" w:color="00000A"/>
          <w:left w:val="single" w:sz="4" w:space="4" w:color="00000A"/>
          <w:bottom w:val="single" w:sz="4" w:space="1" w:color="00000A"/>
          <w:right w:val="single" w:sz="4" w:space="4" w:color="00000A"/>
        </w:pBdr>
        <w:shd w:val="clear" w:color="auto" w:fill="F2F2F2" w:themeFill="background1" w:themeFillShade="F2"/>
        <w:spacing w:before="100" w:after="200"/>
        <w:jc w:val="both"/>
        <w:rPr>
          <w:iCs/>
          <w:sz w:val="21"/>
          <w:szCs w:val="21"/>
        </w:rPr>
      </w:pPr>
      <w:r w:rsidRPr="00573C70">
        <w:rPr>
          <w:iCs/>
          <w:sz w:val="21"/>
          <w:szCs w:val="21"/>
        </w:rPr>
        <w:t xml:space="preserve">BECAUSE it will guarantee an improved management of the </w:t>
      </w:r>
      <w:r w:rsidR="000D4DC4" w:rsidRPr="00573C70">
        <w:rPr>
          <w:iCs/>
          <w:sz w:val="21"/>
          <w:szCs w:val="21"/>
        </w:rPr>
        <w:t xml:space="preserve">health </w:t>
      </w:r>
      <w:r w:rsidRPr="00573C70">
        <w:rPr>
          <w:iCs/>
          <w:sz w:val="21"/>
          <w:szCs w:val="21"/>
        </w:rPr>
        <w:t xml:space="preserve">crisis while promoting the full participation of citizens at all levels in initiatives that will support a better recovery that is fully aligned with the achievement of the SDGs. </w:t>
      </w:r>
    </w:p>
    <w:p w14:paraId="7AFE7B27" w14:textId="77777777" w:rsidR="00B23338" w:rsidRPr="00573C70" w:rsidRDefault="00B23338">
      <w:pPr>
        <w:pStyle w:val="Sansinterligne"/>
        <w:spacing w:before="100" w:after="200"/>
        <w:rPr>
          <w:i/>
          <w:sz w:val="21"/>
          <w:szCs w:val="21"/>
        </w:rPr>
      </w:pPr>
      <w:r w:rsidRPr="00573C70">
        <w:rPr>
          <w:i/>
          <w:sz w:val="21"/>
          <w:szCs w:val="21"/>
        </w:rPr>
        <w:t>EXPECTED OUTPUTS</w:t>
      </w:r>
    </w:p>
    <w:tbl>
      <w:tblPr>
        <w:tblW w:w="5000"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112"/>
        <w:gridCol w:w="6238"/>
      </w:tblGrid>
      <w:tr w:rsidR="00573C70" w:rsidRPr="00573C70" w14:paraId="7B4FD432" w14:textId="77777777" w:rsidTr="00415AD4">
        <w:trPr>
          <w:trHeight w:val="345"/>
          <w:tblHeader/>
        </w:trPr>
        <w:tc>
          <w:tcPr>
            <w:tcW w:w="1664" w:type="pct"/>
            <w:tcBorders>
              <w:top w:val="single" w:sz="4" w:space="0" w:color="00000A"/>
              <w:left w:val="single" w:sz="4" w:space="0" w:color="00000A"/>
              <w:right w:val="single" w:sz="4" w:space="0" w:color="00000A"/>
            </w:tcBorders>
            <w:shd w:val="clear" w:color="auto" w:fill="D9D9D9" w:themeFill="background1" w:themeFillShade="D9"/>
            <w:tcMar>
              <w:left w:w="103" w:type="dxa"/>
            </w:tcMar>
          </w:tcPr>
          <w:p w14:paraId="252CA154" w14:textId="77777777" w:rsidR="001619A8" w:rsidRPr="00573C70" w:rsidRDefault="001619A8" w:rsidP="00415AD4">
            <w:pPr>
              <w:spacing w:before="0" w:after="0"/>
              <w:contextualSpacing/>
              <w:jc w:val="both"/>
              <w:rPr>
                <w:rFonts w:asciiTheme="majorHAnsi" w:eastAsia="Times New Roman" w:hAnsiTheme="majorHAnsi" w:cstheme="majorHAnsi"/>
                <w:b/>
                <w:bCs/>
                <w:lang w:eastAsia="fr-FR"/>
              </w:rPr>
            </w:pPr>
            <w:r w:rsidRPr="00573C70">
              <w:rPr>
                <w:rFonts w:asciiTheme="majorHAnsi" w:eastAsia="Times New Roman" w:hAnsiTheme="majorHAnsi" w:cstheme="majorHAnsi"/>
                <w:b/>
                <w:bCs/>
                <w:lang w:eastAsia="fr-FR"/>
              </w:rPr>
              <w:lastRenderedPageBreak/>
              <w:t>OUTPUTS</w:t>
            </w:r>
          </w:p>
        </w:tc>
        <w:tc>
          <w:tcPr>
            <w:tcW w:w="3336" w:type="pct"/>
            <w:tcBorders>
              <w:top w:val="single" w:sz="4" w:space="0" w:color="00000A"/>
              <w:left w:val="single" w:sz="4" w:space="0" w:color="00000A"/>
              <w:right w:val="single" w:sz="4" w:space="0" w:color="00000A"/>
            </w:tcBorders>
            <w:shd w:val="clear" w:color="auto" w:fill="D9D9D9" w:themeFill="background1" w:themeFillShade="D9"/>
          </w:tcPr>
          <w:p w14:paraId="3C35E99C" w14:textId="77777777" w:rsidR="001619A8" w:rsidRPr="00573C70" w:rsidRDefault="001619A8" w:rsidP="00415AD4">
            <w:pPr>
              <w:spacing w:before="0" w:after="0"/>
              <w:contextualSpacing/>
              <w:jc w:val="both"/>
              <w:rPr>
                <w:rFonts w:asciiTheme="majorHAnsi" w:eastAsia="Times New Roman" w:hAnsiTheme="majorHAnsi" w:cstheme="majorHAnsi"/>
                <w:b/>
                <w:bCs/>
                <w:lang w:eastAsia="fr-FR"/>
              </w:rPr>
            </w:pPr>
            <w:r w:rsidRPr="00573C70">
              <w:rPr>
                <w:rFonts w:asciiTheme="majorHAnsi" w:eastAsia="Times New Roman" w:hAnsiTheme="majorHAnsi" w:cstheme="majorHAnsi"/>
                <w:b/>
                <w:bCs/>
                <w:lang w:eastAsia="fr-FR"/>
              </w:rPr>
              <w:t>DESCRIPTION</w:t>
            </w:r>
          </w:p>
        </w:tc>
      </w:tr>
      <w:tr w:rsidR="00573C70" w:rsidRPr="00573C70" w14:paraId="1053826A" w14:textId="77777777" w:rsidTr="00415AD4">
        <w:trPr>
          <w:trHeight w:val="1201"/>
          <w:tblHeader/>
        </w:trPr>
        <w:tc>
          <w:tcPr>
            <w:tcW w:w="1664" w:type="pct"/>
            <w:tcBorders>
              <w:top w:val="single" w:sz="4" w:space="0" w:color="00000A"/>
              <w:left w:val="single" w:sz="4" w:space="0" w:color="00000A"/>
              <w:right w:val="single" w:sz="4" w:space="0" w:color="00000A"/>
            </w:tcBorders>
            <w:shd w:val="clear" w:color="auto" w:fill="auto"/>
            <w:tcMar>
              <w:left w:w="103" w:type="dxa"/>
            </w:tcMar>
          </w:tcPr>
          <w:p w14:paraId="408C69CA" w14:textId="77777777" w:rsidR="001619A8" w:rsidRPr="00573C70" w:rsidRDefault="001619A8" w:rsidP="00415AD4">
            <w:pPr>
              <w:spacing w:before="0" w:after="0"/>
              <w:contextualSpacing/>
              <w:jc w:val="both"/>
              <w:rPr>
                <w:rFonts w:asciiTheme="majorHAnsi" w:eastAsia="Times New Roman" w:hAnsiTheme="majorHAnsi" w:cstheme="majorHAnsi"/>
                <w:b/>
                <w:bCs/>
                <w:lang w:eastAsia="fr-FR"/>
              </w:rPr>
            </w:pPr>
            <w:r w:rsidRPr="00573C70">
              <w:rPr>
                <w:rFonts w:asciiTheme="majorHAnsi" w:eastAsia="Times New Roman" w:hAnsiTheme="majorHAnsi" w:cstheme="majorHAnsi"/>
                <w:b/>
                <w:bCs/>
                <w:lang w:eastAsia="fr-FR"/>
              </w:rPr>
              <w:t>OUTPUT SP-1. Vulnerable groups and communities benefit from income-generating solutions during the crisis induced by the COVID-19</w:t>
            </w:r>
          </w:p>
        </w:tc>
        <w:tc>
          <w:tcPr>
            <w:tcW w:w="3336" w:type="pct"/>
            <w:tcBorders>
              <w:top w:val="single" w:sz="4" w:space="0" w:color="00000A"/>
              <w:left w:val="single" w:sz="4" w:space="0" w:color="00000A"/>
              <w:right w:val="single" w:sz="4" w:space="0" w:color="00000A"/>
            </w:tcBorders>
          </w:tcPr>
          <w:p w14:paraId="65C34C50" w14:textId="77777777" w:rsidR="001619A8" w:rsidRPr="00573C70" w:rsidRDefault="001619A8" w:rsidP="00415AD4">
            <w:pPr>
              <w:spacing w:before="0" w:after="0"/>
              <w:contextualSpacing/>
              <w:jc w:val="both"/>
              <w:rPr>
                <w:rFonts w:asciiTheme="majorHAnsi" w:eastAsia="Times New Roman" w:hAnsiTheme="majorHAnsi" w:cstheme="majorHAnsi"/>
                <w:lang w:eastAsia="fr-FR"/>
              </w:rPr>
            </w:pPr>
            <w:r w:rsidRPr="00573C70">
              <w:rPr>
                <w:rFonts w:asciiTheme="majorHAnsi" w:eastAsia="Times New Roman" w:hAnsiTheme="majorHAnsi" w:cstheme="majorHAnsi"/>
                <w:lang w:eastAsia="fr-FR"/>
              </w:rPr>
              <w:t xml:space="preserve">Cash for work programmes aimed at strengthening community resilience and livelihoods will be implemented in rural and urban/peri-urban areas. The projects will be defined jointly with the communities and with the support of the UNDP-supported Disaster Risk Management Committees. </w:t>
            </w:r>
          </w:p>
        </w:tc>
      </w:tr>
      <w:tr w:rsidR="00573C70" w:rsidRPr="00573C70" w14:paraId="0CACCC17" w14:textId="77777777" w:rsidTr="00415AD4">
        <w:trPr>
          <w:trHeight w:val="1104"/>
          <w:tblHeader/>
        </w:trPr>
        <w:tc>
          <w:tcPr>
            <w:tcW w:w="1664" w:type="pct"/>
            <w:tcBorders>
              <w:top w:val="single" w:sz="4" w:space="0" w:color="00000A"/>
              <w:left w:val="single" w:sz="4" w:space="0" w:color="00000A"/>
              <w:right w:val="single" w:sz="4" w:space="0" w:color="00000A"/>
            </w:tcBorders>
            <w:shd w:val="clear" w:color="auto" w:fill="auto"/>
            <w:tcMar>
              <w:left w:w="103" w:type="dxa"/>
            </w:tcMar>
          </w:tcPr>
          <w:p w14:paraId="6EBEDED1" w14:textId="77777777" w:rsidR="001619A8" w:rsidRPr="00573C70" w:rsidRDefault="001619A8" w:rsidP="00415AD4">
            <w:pPr>
              <w:spacing w:before="0" w:after="0"/>
              <w:contextualSpacing/>
              <w:jc w:val="both"/>
              <w:rPr>
                <w:rFonts w:asciiTheme="majorHAnsi" w:eastAsia="Times New Roman" w:hAnsiTheme="majorHAnsi" w:cstheme="majorHAnsi"/>
              </w:rPr>
            </w:pPr>
            <w:r w:rsidRPr="00573C70">
              <w:rPr>
                <w:rFonts w:asciiTheme="majorHAnsi" w:eastAsia="Times New Roman" w:hAnsiTheme="majorHAnsi" w:cstheme="majorHAnsi"/>
                <w:b/>
                <w:bCs/>
                <w:lang w:eastAsia="fr-FR"/>
              </w:rPr>
              <w:t>OUTPUT SP-2 An effective contact tracing mechanism is established at community-level to contain local transmission in case of a second wave</w:t>
            </w:r>
          </w:p>
        </w:tc>
        <w:tc>
          <w:tcPr>
            <w:tcW w:w="3336" w:type="pct"/>
            <w:tcBorders>
              <w:top w:val="single" w:sz="4" w:space="0" w:color="00000A"/>
              <w:left w:val="single" w:sz="4" w:space="0" w:color="00000A"/>
              <w:right w:val="single" w:sz="4" w:space="0" w:color="00000A"/>
            </w:tcBorders>
          </w:tcPr>
          <w:p w14:paraId="2B76EE9D" w14:textId="77777777" w:rsidR="001619A8" w:rsidRPr="00573C70" w:rsidRDefault="001619A8" w:rsidP="00415AD4">
            <w:pPr>
              <w:spacing w:before="0" w:after="0"/>
              <w:contextualSpacing/>
              <w:jc w:val="both"/>
              <w:rPr>
                <w:rFonts w:asciiTheme="majorHAnsi" w:eastAsia="Times New Roman" w:hAnsiTheme="majorHAnsi" w:cstheme="majorHAnsi"/>
                <w:lang w:eastAsia="fr-FR"/>
              </w:rPr>
            </w:pPr>
            <w:r w:rsidRPr="00573C70">
              <w:rPr>
                <w:rFonts w:asciiTheme="majorHAnsi" w:eastAsia="Times New Roman" w:hAnsiTheme="majorHAnsi" w:cstheme="majorHAnsi"/>
                <w:lang w:eastAsia="fr-FR"/>
              </w:rPr>
              <w:t xml:space="preserve">In collaboration with WHO and UNICEF, UNDP will support the National Coordination Committee to develop an effective implementation of a contact tracing mechanism at community-level to face a second wave and prevent the economic recovery from being stopped due to new restrictions. </w:t>
            </w:r>
          </w:p>
        </w:tc>
      </w:tr>
      <w:tr w:rsidR="00573C70" w:rsidRPr="00573C70" w14:paraId="5D1F50C6" w14:textId="77777777" w:rsidTr="00415AD4">
        <w:trPr>
          <w:trHeight w:val="345"/>
          <w:tblHeader/>
        </w:trPr>
        <w:tc>
          <w:tcPr>
            <w:tcW w:w="1664" w:type="pct"/>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1E33AB" w14:textId="77777777" w:rsidR="001619A8" w:rsidRPr="00573C70" w:rsidRDefault="001619A8" w:rsidP="00415AD4">
            <w:pPr>
              <w:spacing w:before="0" w:after="0"/>
              <w:contextualSpacing/>
              <w:jc w:val="both"/>
              <w:rPr>
                <w:rFonts w:asciiTheme="majorHAnsi" w:eastAsia="Times New Roman" w:hAnsiTheme="majorHAnsi" w:cstheme="majorHAnsi"/>
              </w:rPr>
            </w:pPr>
            <w:r w:rsidRPr="00573C70">
              <w:rPr>
                <w:rFonts w:ascii="Calibri Light" w:eastAsia="Times New Roman" w:hAnsi="Calibri Light" w:cs="Calibri Light"/>
                <w:b/>
                <w:bCs/>
                <w:lang w:eastAsia="fr-FR"/>
              </w:rPr>
              <w:t>OUTPUT SP-3 Detention centers have access to improved sanitary conditions to respond to the health crisis</w:t>
            </w:r>
          </w:p>
        </w:tc>
        <w:tc>
          <w:tcPr>
            <w:tcW w:w="3336" w:type="pct"/>
            <w:tcBorders>
              <w:top w:val="single" w:sz="4" w:space="0" w:color="00000A"/>
              <w:left w:val="single" w:sz="4" w:space="0" w:color="00000A"/>
              <w:bottom w:val="single" w:sz="4" w:space="0" w:color="00000A"/>
              <w:right w:val="single" w:sz="4" w:space="0" w:color="00000A"/>
            </w:tcBorders>
          </w:tcPr>
          <w:p w14:paraId="0DB1127F" w14:textId="77777777" w:rsidR="001619A8" w:rsidRPr="00573C70" w:rsidRDefault="001619A8" w:rsidP="00415AD4">
            <w:pPr>
              <w:spacing w:before="0" w:after="0"/>
              <w:contextualSpacing/>
              <w:jc w:val="both"/>
              <w:rPr>
                <w:rFonts w:ascii="Calibri Light" w:eastAsia="Times New Roman" w:hAnsi="Calibri Light" w:cs="Calibri Light"/>
                <w:lang w:eastAsia="fr-FR"/>
              </w:rPr>
            </w:pPr>
            <w:r w:rsidRPr="00573C70">
              <w:rPr>
                <w:rFonts w:ascii="Calibri Light" w:eastAsia="Times New Roman" w:hAnsi="Calibri Light" w:cs="Calibri Light"/>
                <w:lang w:eastAsia="fr-FR"/>
              </w:rPr>
              <w:t>In collaboration with the Ministry of Justice, UNDP will support the rehabilitation of sanitary blocks in 2 detention centers, guaranteeing specific spaces for women.</w:t>
            </w:r>
          </w:p>
        </w:tc>
      </w:tr>
      <w:tr w:rsidR="00573C70" w:rsidRPr="00573C70" w14:paraId="479BFBD4" w14:textId="77777777" w:rsidTr="00415AD4">
        <w:trPr>
          <w:trHeight w:val="1769"/>
          <w:tblHeader/>
        </w:trPr>
        <w:tc>
          <w:tcPr>
            <w:tcW w:w="1664" w:type="pct"/>
            <w:tcBorders>
              <w:top w:val="single" w:sz="4" w:space="0" w:color="00000A"/>
              <w:left w:val="single" w:sz="4" w:space="0" w:color="00000A"/>
              <w:right w:val="single" w:sz="4" w:space="0" w:color="00000A"/>
            </w:tcBorders>
            <w:shd w:val="clear" w:color="auto" w:fill="auto"/>
            <w:tcMar>
              <w:left w:w="103" w:type="dxa"/>
            </w:tcMar>
          </w:tcPr>
          <w:p w14:paraId="156AB671" w14:textId="77777777" w:rsidR="001619A8" w:rsidRPr="00573C70" w:rsidRDefault="001619A8" w:rsidP="00415AD4">
            <w:pPr>
              <w:spacing w:before="0" w:after="0"/>
              <w:contextualSpacing/>
              <w:jc w:val="both"/>
              <w:rPr>
                <w:rFonts w:asciiTheme="majorHAnsi" w:eastAsia="Times New Roman" w:hAnsiTheme="majorHAnsi" w:cstheme="majorHAnsi"/>
                <w:b/>
                <w:bCs/>
              </w:rPr>
            </w:pPr>
            <w:r w:rsidRPr="00573C70">
              <w:rPr>
                <w:rFonts w:ascii="Calibri Light" w:eastAsia="Times New Roman" w:hAnsi="Calibri Light" w:cs="Calibri Light"/>
                <w:b/>
                <w:bCs/>
                <w:lang w:eastAsia="fr-FR"/>
              </w:rPr>
              <w:t>OUTPUT GE-1: The agricultural value chain is enhanced to strengthen the resilience of small farmers to shocks and crisis (such as COVID-19) and to save and create new green jobs, especially in the informal sector, and vulnerable groups (youth, women, PLDs)</w:t>
            </w:r>
          </w:p>
        </w:tc>
        <w:tc>
          <w:tcPr>
            <w:tcW w:w="3336" w:type="pct"/>
            <w:tcBorders>
              <w:top w:val="single" w:sz="4" w:space="0" w:color="00000A"/>
              <w:left w:val="single" w:sz="4" w:space="0" w:color="00000A"/>
              <w:right w:val="single" w:sz="4" w:space="0" w:color="00000A"/>
            </w:tcBorders>
          </w:tcPr>
          <w:p w14:paraId="39E5BFDA" w14:textId="77777777" w:rsidR="001619A8" w:rsidRPr="00573C70" w:rsidRDefault="001619A8" w:rsidP="00415AD4">
            <w:pPr>
              <w:spacing w:before="0" w:after="0"/>
              <w:contextualSpacing/>
              <w:jc w:val="both"/>
              <w:rPr>
                <w:rFonts w:ascii="Calibri Light" w:eastAsia="Times New Roman" w:hAnsi="Calibri Light" w:cs="Calibri Light"/>
                <w:lang w:eastAsia="fr-FR"/>
              </w:rPr>
            </w:pPr>
            <w:r w:rsidRPr="00573C70">
              <w:rPr>
                <w:rFonts w:ascii="Calibri Light" w:eastAsia="Times New Roman" w:hAnsi="Calibri Light" w:cs="Calibri Light"/>
                <w:lang w:eastAsia="fr-FR"/>
              </w:rPr>
              <w:t>The 3 Economic Development Rural Centers (CRDE in French) supported by UNDP will be the nerve centers for this output’s achievement. They will:</w:t>
            </w:r>
          </w:p>
          <w:p w14:paraId="3DFDEDE1" w14:textId="77777777" w:rsidR="001619A8" w:rsidRPr="00573C70" w:rsidRDefault="001619A8" w:rsidP="00415AD4">
            <w:pPr>
              <w:pStyle w:val="Paragraphedeliste"/>
              <w:numPr>
                <w:ilvl w:val="0"/>
                <w:numId w:val="4"/>
              </w:numPr>
              <w:spacing w:before="0" w:after="0"/>
              <w:jc w:val="both"/>
              <w:rPr>
                <w:rFonts w:ascii="Calibri Light" w:eastAsia="Times New Roman" w:hAnsi="Calibri Light" w:cs="Calibri Light"/>
                <w:lang w:eastAsia="fr-FR"/>
              </w:rPr>
            </w:pPr>
            <w:r w:rsidRPr="00573C70">
              <w:rPr>
                <w:rFonts w:ascii="Calibri Light" w:eastAsia="Times New Roman" w:hAnsi="Calibri Light" w:cs="Calibri Light"/>
                <w:lang w:eastAsia="fr-FR"/>
              </w:rPr>
              <w:t>Provide small producers with agricultural inputs that are climate intelligent and respectful of the environment and boost their productivity</w:t>
            </w:r>
          </w:p>
          <w:p w14:paraId="519BA8DA" w14:textId="77777777" w:rsidR="001619A8" w:rsidRPr="00573C70" w:rsidRDefault="001619A8" w:rsidP="00415AD4">
            <w:pPr>
              <w:pStyle w:val="Paragraphedeliste"/>
              <w:numPr>
                <w:ilvl w:val="0"/>
                <w:numId w:val="4"/>
              </w:numPr>
              <w:spacing w:before="0" w:after="0"/>
              <w:jc w:val="both"/>
              <w:rPr>
                <w:rFonts w:ascii="Calibri Light" w:eastAsia="Times New Roman" w:hAnsi="Calibri Light" w:cs="Calibri Light"/>
                <w:lang w:eastAsia="fr-FR"/>
              </w:rPr>
            </w:pPr>
            <w:r w:rsidRPr="00573C70">
              <w:rPr>
                <w:rFonts w:ascii="Calibri Light" w:eastAsia="Times New Roman" w:hAnsi="Calibri Light" w:cs="Calibri Light"/>
                <w:lang w:eastAsia="fr-FR"/>
              </w:rPr>
              <w:t xml:space="preserve">Lead training programmes on food transformation specifically targeted at women and PLDs and offer conservation infrastructures for the cooperatives and small producers </w:t>
            </w:r>
          </w:p>
          <w:p w14:paraId="5BA9A469" w14:textId="77777777" w:rsidR="001619A8" w:rsidRPr="00573C70" w:rsidRDefault="001619A8" w:rsidP="00415AD4">
            <w:pPr>
              <w:pStyle w:val="Paragraphedeliste"/>
              <w:numPr>
                <w:ilvl w:val="0"/>
                <w:numId w:val="4"/>
              </w:numPr>
              <w:spacing w:before="0" w:after="0"/>
              <w:jc w:val="both"/>
              <w:rPr>
                <w:rFonts w:ascii="Calibri Light" w:eastAsia="Times New Roman" w:hAnsi="Calibri Light" w:cs="Calibri Light"/>
                <w:lang w:eastAsia="fr-FR"/>
              </w:rPr>
            </w:pPr>
            <w:r w:rsidRPr="00573C70">
              <w:rPr>
                <w:rFonts w:ascii="Calibri Light" w:eastAsia="Times New Roman" w:hAnsi="Calibri Light" w:cs="Calibri Light"/>
                <w:lang w:eastAsia="fr-FR"/>
              </w:rPr>
              <w:t>Accompany 50 young rural entrepreneurs (at least one third of them are women) who will also receive a business support through a partnership with the Chamber of Commerce: they will benefit from a “cash for productivity” support while being trained at the Centers and with other farmers. They will also participate in soil conservation activities where needed.</w:t>
            </w:r>
          </w:p>
          <w:p w14:paraId="16153B98" w14:textId="77777777" w:rsidR="001619A8" w:rsidRPr="00573C70" w:rsidRDefault="001619A8" w:rsidP="00415AD4">
            <w:pPr>
              <w:pStyle w:val="Paragraphedeliste"/>
              <w:numPr>
                <w:ilvl w:val="0"/>
                <w:numId w:val="4"/>
              </w:numPr>
              <w:spacing w:before="0" w:after="0"/>
              <w:jc w:val="both"/>
              <w:rPr>
                <w:rFonts w:ascii="Calibri Light" w:eastAsia="Times New Roman" w:hAnsi="Calibri Light" w:cs="Calibri Light"/>
                <w:lang w:eastAsia="fr-FR"/>
              </w:rPr>
            </w:pPr>
            <w:r w:rsidRPr="00573C70">
              <w:rPr>
                <w:rFonts w:ascii="Calibri Light" w:eastAsia="Times New Roman" w:hAnsi="Calibri Light" w:cs="Calibri Light"/>
                <w:lang w:eastAsia="fr-FR"/>
              </w:rPr>
              <w:t>Improve knowledge sharing and organize the Offer and the Demand on agricultural product through an innovative Digital Market Place so small producers can sell their productions more easily</w:t>
            </w:r>
          </w:p>
        </w:tc>
      </w:tr>
      <w:tr w:rsidR="00573C70" w:rsidRPr="00573C70" w14:paraId="26A9BE66" w14:textId="77777777" w:rsidTr="00415AD4">
        <w:trPr>
          <w:trHeight w:val="4175"/>
          <w:tblHeader/>
        </w:trPr>
        <w:tc>
          <w:tcPr>
            <w:tcW w:w="1664" w:type="pct"/>
            <w:tcBorders>
              <w:top w:val="single" w:sz="4" w:space="0" w:color="00000A"/>
              <w:left w:val="single" w:sz="4" w:space="0" w:color="00000A"/>
              <w:right w:val="single" w:sz="4" w:space="0" w:color="00000A"/>
            </w:tcBorders>
            <w:shd w:val="clear" w:color="auto" w:fill="auto"/>
            <w:tcMar>
              <w:left w:w="103" w:type="dxa"/>
            </w:tcMar>
          </w:tcPr>
          <w:p w14:paraId="4618C40A" w14:textId="77777777" w:rsidR="001619A8" w:rsidRPr="00573C70" w:rsidRDefault="001619A8" w:rsidP="00415AD4">
            <w:pPr>
              <w:spacing w:before="0" w:after="0"/>
              <w:contextualSpacing/>
              <w:jc w:val="both"/>
              <w:rPr>
                <w:rFonts w:asciiTheme="majorHAnsi" w:eastAsia="Times New Roman" w:hAnsiTheme="majorHAnsi" w:cstheme="majorHAnsi"/>
                <w:b/>
                <w:bCs/>
              </w:rPr>
            </w:pPr>
            <w:r w:rsidRPr="00573C70">
              <w:rPr>
                <w:rFonts w:asciiTheme="majorHAnsi" w:eastAsia="Times New Roman" w:hAnsiTheme="majorHAnsi" w:cstheme="majorHAnsi"/>
                <w:b/>
                <w:bCs/>
                <w:lang w:eastAsia="fr-FR"/>
              </w:rPr>
              <w:lastRenderedPageBreak/>
              <w:t>OUTPUT GE-2 Thanks to innovative, locally owned solutions, boost and position the private sector as a key and innovative actor in the crisis response and recovery</w:t>
            </w:r>
          </w:p>
        </w:tc>
        <w:tc>
          <w:tcPr>
            <w:tcW w:w="3336" w:type="pct"/>
            <w:tcBorders>
              <w:top w:val="single" w:sz="4" w:space="0" w:color="00000A"/>
              <w:left w:val="single" w:sz="4" w:space="0" w:color="00000A"/>
              <w:right w:val="single" w:sz="4" w:space="0" w:color="00000A"/>
            </w:tcBorders>
          </w:tcPr>
          <w:p w14:paraId="3F258D2C" w14:textId="77777777" w:rsidR="001619A8" w:rsidRPr="00573C70" w:rsidRDefault="001619A8" w:rsidP="00415AD4">
            <w:pPr>
              <w:spacing w:before="0" w:after="0"/>
              <w:contextualSpacing/>
              <w:jc w:val="both"/>
              <w:rPr>
                <w:rFonts w:asciiTheme="majorHAnsi" w:eastAsia="Times New Roman" w:hAnsiTheme="majorHAnsi" w:cstheme="majorHAnsi"/>
                <w:lang w:eastAsia="fr-FR"/>
              </w:rPr>
            </w:pPr>
            <w:r w:rsidRPr="00573C70">
              <w:rPr>
                <w:rFonts w:asciiTheme="majorHAnsi" w:eastAsia="Times New Roman" w:hAnsiTheme="majorHAnsi" w:cstheme="majorHAnsi"/>
                <w:lang w:eastAsia="fr-FR"/>
              </w:rPr>
              <w:t xml:space="preserve">Revitalize the Private Sector by providing new tools to do business and renew partnerships at the national and international levels through an interactive platform hosted by the Chamber of Commerce, and create space and opportunities for it to be part of the recovery and transformation of the economy to make it greener and more inclusive. </w:t>
            </w:r>
          </w:p>
          <w:p w14:paraId="1EA5AD26" w14:textId="77777777" w:rsidR="001619A8" w:rsidRPr="00573C70" w:rsidRDefault="001619A8" w:rsidP="00415AD4">
            <w:pPr>
              <w:spacing w:before="0" w:after="0"/>
              <w:contextualSpacing/>
              <w:jc w:val="both"/>
              <w:rPr>
                <w:rFonts w:asciiTheme="majorHAnsi" w:eastAsia="Times New Roman" w:hAnsiTheme="majorHAnsi" w:cstheme="majorHAnsi"/>
                <w:lang w:eastAsia="fr-FR"/>
              </w:rPr>
            </w:pPr>
          </w:p>
          <w:p w14:paraId="54F04E50" w14:textId="77777777" w:rsidR="001619A8" w:rsidRPr="00573C70" w:rsidRDefault="001619A8" w:rsidP="00415AD4">
            <w:pPr>
              <w:spacing w:before="0" w:after="0"/>
              <w:contextualSpacing/>
              <w:jc w:val="both"/>
              <w:rPr>
                <w:rFonts w:asciiTheme="majorHAnsi" w:eastAsia="Times New Roman" w:hAnsiTheme="majorHAnsi" w:cstheme="majorHAnsi"/>
                <w:lang w:eastAsia="fr-FR"/>
              </w:rPr>
            </w:pPr>
            <w:r w:rsidRPr="00573C70">
              <w:rPr>
                <w:rFonts w:asciiTheme="majorHAnsi" w:eastAsia="Times New Roman" w:hAnsiTheme="majorHAnsi" w:cstheme="majorHAnsi"/>
                <w:lang w:eastAsia="fr-FR"/>
              </w:rPr>
              <w:t xml:space="preserve">A partnership with ILO is under way to promote social dialogue within this new dynamic </w:t>
            </w:r>
          </w:p>
          <w:p w14:paraId="21F94628" w14:textId="77777777" w:rsidR="001619A8" w:rsidRPr="00573C70" w:rsidRDefault="001619A8" w:rsidP="00415AD4">
            <w:pPr>
              <w:spacing w:before="0" w:after="0"/>
              <w:contextualSpacing/>
              <w:jc w:val="both"/>
              <w:rPr>
                <w:rFonts w:asciiTheme="majorHAnsi" w:eastAsia="Times New Roman" w:hAnsiTheme="majorHAnsi" w:cstheme="majorHAnsi"/>
                <w:lang w:eastAsia="fr-FR"/>
              </w:rPr>
            </w:pPr>
          </w:p>
          <w:p w14:paraId="73052001" w14:textId="77777777" w:rsidR="001619A8" w:rsidRPr="00573C70" w:rsidRDefault="001619A8" w:rsidP="00415AD4">
            <w:pPr>
              <w:spacing w:before="0" w:after="0"/>
              <w:contextualSpacing/>
              <w:jc w:val="both"/>
              <w:rPr>
                <w:rFonts w:asciiTheme="majorHAnsi" w:eastAsia="Times New Roman" w:hAnsiTheme="majorHAnsi" w:cstheme="majorHAnsi"/>
                <w:lang w:eastAsia="fr-FR"/>
              </w:rPr>
            </w:pPr>
            <w:r w:rsidRPr="00573C70">
              <w:rPr>
                <w:rFonts w:asciiTheme="majorHAnsi" w:eastAsia="Times New Roman" w:hAnsiTheme="majorHAnsi" w:cstheme="majorHAnsi"/>
                <w:lang w:eastAsia="fr-FR"/>
              </w:rPr>
              <w:t xml:space="preserve">Young entrepreneurs </w:t>
            </w:r>
            <w:proofErr w:type="gramStart"/>
            <w:r w:rsidRPr="00573C70">
              <w:rPr>
                <w:rFonts w:asciiTheme="majorHAnsi" w:eastAsia="Times New Roman" w:hAnsiTheme="majorHAnsi" w:cstheme="majorHAnsi"/>
                <w:lang w:eastAsia="fr-FR"/>
              </w:rPr>
              <w:t>is</w:t>
            </w:r>
            <w:proofErr w:type="gramEnd"/>
            <w:r w:rsidRPr="00573C70">
              <w:rPr>
                <w:rFonts w:asciiTheme="majorHAnsi" w:eastAsia="Times New Roman" w:hAnsiTheme="majorHAnsi" w:cstheme="majorHAnsi"/>
                <w:lang w:eastAsia="fr-FR"/>
              </w:rPr>
              <w:t xml:space="preserve"> also a focus here as the RFF will support the winners of a COVID-19 Hackathon organized under the leadership of the Ministry of Youth and Employment. </w:t>
            </w:r>
          </w:p>
        </w:tc>
      </w:tr>
      <w:tr w:rsidR="00573C70" w:rsidRPr="00573C70" w14:paraId="2531121D" w14:textId="77777777" w:rsidTr="00415AD4">
        <w:trPr>
          <w:trHeight w:val="1266"/>
          <w:tblHeader/>
        </w:trPr>
        <w:tc>
          <w:tcPr>
            <w:tcW w:w="1664" w:type="pct"/>
            <w:tcBorders>
              <w:top w:val="single" w:sz="4" w:space="0" w:color="00000A"/>
              <w:left w:val="single" w:sz="4" w:space="0" w:color="00000A"/>
              <w:right w:val="single" w:sz="4" w:space="0" w:color="00000A"/>
            </w:tcBorders>
            <w:shd w:val="clear" w:color="auto" w:fill="auto"/>
            <w:tcMar>
              <w:left w:w="103" w:type="dxa"/>
            </w:tcMar>
          </w:tcPr>
          <w:p w14:paraId="58FA2898" w14:textId="77777777" w:rsidR="001619A8" w:rsidRPr="00573C70" w:rsidRDefault="001619A8" w:rsidP="00415AD4">
            <w:pPr>
              <w:spacing w:before="0" w:after="0"/>
              <w:contextualSpacing/>
              <w:jc w:val="both"/>
              <w:rPr>
                <w:rFonts w:asciiTheme="majorHAnsi" w:eastAsia="Times New Roman" w:hAnsiTheme="majorHAnsi" w:cstheme="majorHAnsi"/>
                <w:b/>
                <w:bCs/>
                <w:lang w:eastAsia="fr-FR"/>
              </w:rPr>
            </w:pPr>
            <w:r w:rsidRPr="00573C70">
              <w:rPr>
                <w:rFonts w:asciiTheme="majorHAnsi" w:eastAsia="Times New Roman" w:hAnsiTheme="majorHAnsi" w:cstheme="majorHAnsi"/>
                <w:b/>
                <w:bCs/>
                <w:lang w:eastAsia="fr-FR"/>
              </w:rPr>
              <w:t>OUTPUT G-1 An efficient, and accountable mechanism is set-up to ensure an inclusive response to the crisis induced by COVID-19</w:t>
            </w:r>
          </w:p>
        </w:tc>
        <w:tc>
          <w:tcPr>
            <w:tcW w:w="3336" w:type="pct"/>
            <w:tcBorders>
              <w:top w:val="single" w:sz="4" w:space="0" w:color="00000A"/>
              <w:left w:val="single" w:sz="4" w:space="0" w:color="00000A"/>
              <w:right w:val="single" w:sz="4" w:space="0" w:color="00000A"/>
            </w:tcBorders>
          </w:tcPr>
          <w:p w14:paraId="0FF42B62" w14:textId="77777777" w:rsidR="001619A8" w:rsidRPr="00573C70" w:rsidRDefault="001619A8" w:rsidP="00415AD4">
            <w:pPr>
              <w:spacing w:before="0" w:after="0"/>
              <w:contextualSpacing/>
              <w:jc w:val="both"/>
              <w:rPr>
                <w:rFonts w:asciiTheme="majorHAnsi" w:eastAsia="Times New Roman" w:hAnsiTheme="majorHAnsi" w:cstheme="majorHAnsi"/>
                <w:lang w:eastAsia="fr-FR"/>
              </w:rPr>
            </w:pPr>
            <w:r w:rsidRPr="00573C70">
              <w:rPr>
                <w:rFonts w:asciiTheme="majorHAnsi" w:eastAsia="Times New Roman" w:hAnsiTheme="majorHAnsi" w:cstheme="majorHAnsi"/>
                <w:lang w:eastAsia="fr-FR"/>
              </w:rPr>
              <w:t xml:space="preserve">This platform aims at creating a direct dialogue between citizens and their elected representatives (MPs) on their concerns and suggestions regarding the management of the COVID19 crisis. This mechanism allows the MPs to react and take measures accordingly. Local relays will be established to ensure that even citizens from remote isolated areas can contribute. Additionally, all concerns that are gender-based or related to PLDs will be transferred to the Gender Commission for their action and advocacy. This platform is an entry point for a broader intervention in the field of Democratic Governance, especially on the accountability framework. </w:t>
            </w:r>
          </w:p>
        </w:tc>
      </w:tr>
      <w:tr w:rsidR="00573C70" w:rsidRPr="00573C70" w14:paraId="4208F162" w14:textId="77777777" w:rsidTr="00415AD4">
        <w:trPr>
          <w:trHeight w:val="1190"/>
          <w:tblHeader/>
        </w:trPr>
        <w:tc>
          <w:tcPr>
            <w:tcW w:w="1664" w:type="pct"/>
            <w:tcBorders>
              <w:top w:val="single" w:sz="4" w:space="0" w:color="00000A"/>
              <w:left w:val="single" w:sz="4" w:space="0" w:color="00000A"/>
              <w:right w:val="single" w:sz="4" w:space="0" w:color="00000A"/>
            </w:tcBorders>
            <w:shd w:val="clear" w:color="auto" w:fill="auto"/>
            <w:tcMar>
              <w:left w:w="103" w:type="dxa"/>
            </w:tcMar>
          </w:tcPr>
          <w:p w14:paraId="6690AF42" w14:textId="77777777" w:rsidR="001619A8" w:rsidRPr="00573C70" w:rsidRDefault="001619A8" w:rsidP="00415AD4">
            <w:pPr>
              <w:spacing w:before="0" w:after="0"/>
              <w:contextualSpacing/>
              <w:jc w:val="both"/>
              <w:rPr>
                <w:rFonts w:asciiTheme="majorHAnsi" w:eastAsia="Times New Roman" w:hAnsiTheme="majorHAnsi" w:cstheme="majorHAnsi"/>
                <w:b/>
                <w:bCs/>
              </w:rPr>
            </w:pPr>
            <w:r w:rsidRPr="00573C70">
              <w:rPr>
                <w:rFonts w:asciiTheme="majorHAnsi" w:eastAsia="Times New Roman" w:hAnsiTheme="majorHAnsi" w:cstheme="majorHAnsi"/>
                <w:b/>
                <w:bCs/>
                <w:lang w:eastAsia="fr-FR"/>
              </w:rPr>
              <w:t>OUTPUT G-2</w:t>
            </w:r>
            <w:r w:rsidRPr="00573C70">
              <w:rPr>
                <w:rFonts w:ascii="Calibri Light" w:eastAsia="Times New Roman" w:hAnsi="Calibri Light" w:cs="Calibri Light"/>
                <w:b/>
                <w:bCs/>
                <w:lang w:eastAsia="fr-FR"/>
              </w:rPr>
              <w:t xml:space="preserve"> A national multi-stakeholder recovery plan includes innovative and budgeted green solutions</w:t>
            </w:r>
          </w:p>
        </w:tc>
        <w:tc>
          <w:tcPr>
            <w:tcW w:w="3336" w:type="pct"/>
            <w:tcBorders>
              <w:top w:val="single" w:sz="4" w:space="0" w:color="00000A"/>
              <w:left w:val="single" w:sz="4" w:space="0" w:color="00000A"/>
              <w:right w:val="single" w:sz="4" w:space="0" w:color="00000A"/>
            </w:tcBorders>
          </w:tcPr>
          <w:p w14:paraId="57A0772E" w14:textId="77777777" w:rsidR="001619A8" w:rsidRPr="00573C70" w:rsidRDefault="001619A8" w:rsidP="00415AD4">
            <w:pPr>
              <w:spacing w:before="0" w:after="0"/>
              <w:contextualSpacing/>
              <w:jc w:val="both"/>
              <w:rPr>
                <w:rFonts w:asciiTheme="majorHAnsi" w:eastAsia="Times New Roman" w:hAnsiTheme="majorHAnsi" w:cstheme="majorHAnsi"/>
                <w:lang w:eastAsia="fr-FR"/>
              </w:rPr>
            </w:pPr>
            <w:r w:rsidRPr="00573C70">
              <w:rPr>
                <w:rFonts w:asciiTheme="majorHAnsi" w:eastAsia="Times New Roman" w:hAnsiTheme="majorHAnsi" w:cstheme="majorHAnsi"/>
                <w:lang w:eastAsia="fr-FR"/>
              </w:rPr>
              <w:t xml:space="preserve">This output aims at greening the national budget </w:t>
            </w:r>
            <w:proofErr w:type="gramStart"/>
            <w:r w:rsidRPr="00573C70">
              <w:rPr>
                <w:rFonts w:asciiTheme="majorHAnsi" w:eastAsia="Times New Roman" w:hAnsiTheme="majorHAnsi" w:cstheme="majorHAnsi"/>
                <w:lang w:eastAsia="fr-FR"/>
              </w:rPr>
              <w:t>policy</w:t>
            </w:r>
            <w:proofErr w:type="gramEnd"/>
            <w:r w:rsidRPr="00573C70">
              <w:rPr>
                <w:rFonts w:asciiTheme="majorHAnsi" w:eastAsia="Times New Roman" w:hAnsiTheme="majorHAnsi" w:cstheme="majorHAnsi"/>
                <w:lang w:eastAsia="fr-FR"/>
              </w:rPr>
              <w:t xml:space="preserve"> so it encompasses all sectors and boosts the inclusion of important measures to protect the environment, fight climate change and strengthen the country’s resilience. </w:t>
            </w:r>
          </w:p>
        </w:tc>
      </w:tr>
      <w:tr w:rsidR="00573C70" w:rsidRPr="00573C70" w14:paraId="07091D42" w14:textId="77777777" w:rsidTr="00415AD4">
        <w:trPr>
          <w:trHeight w:val="1432"/>
          <w:tblHeader/>
        </w:trPr>
        <w:tc>
          <w:tcPr>
            <w:tcW w:w="1664" w:type="pct"/>
            <w:tcBorders>
              <w:top w:val="single" w:sz="4" w:space="0" w:color="00000A"/>
              <w:left w:val="single" w:sz="4" w:space="0" w:color="00000A"/>
              <w:right w:val="single" w:sz="4" w:space="0" w:color="00000A"/>
            </w:tcBorders>
            <w:shd w:val="clear" w:color="auto" w:fill="auto"/>
            <w:tcMar>
              <w:left w:w="103" w:type="dxa"/>
            </w:tcMar>
          </w:tcPr>
          <w:p w14:paraId="6C2115FD" w14:textId="77777777" w:rsidR="001619A8" w:rsidRPr="00573C70" w:rsidRDefault="001619A8" w:rsidP="00415AD4">
            <w:pPr>
              <w:spacing w:before="0" w:after="0"/>
              <w:contextualSpacing/>
              <w:jc w:val="both"/>
              <w:rPr>
                <w:rFonts w:asciiTheme="majorHAnsi" w:eastAsia="Times New Roman" w:hAnsiTheme="majorHAnsi" w:cstheme="majorHAnsi"/>
                <w:b/>
                <w:bCs/>
              </w:rPr>
            </w:pPr>
            <w:r w:rsidRPr="00573C70">
              <w:rPr>
                <w:rFonts w:asciiTheme="majorHAnsi" w:eastAsia="Times New Roman" w:hAnsiTheme="majorHAnsi" w:cstheme="majorHAnsi"/>
                <w:b/>
                <w:bCs/>
                <w:lang w:eastAsia="fr-FR"/>
              </w:rPr>
              <w:t>OUTPUT G-3 Security forces act in the full respect of Human rights, including women’s rights, during the COVID-19 crisis</w:t>
            </w:r>
          </w:p>
        </w:tc>
        <w:tc>
          <w:tcPr>
            <w:tcW w:w="3336" w:type="pct"/>
            <w:tcBorders>
              <w:top w:val="single" w:sz="4" w:space="0" w:color="00000A"/>
              <w:left w:val="single" w:sz="4" w:space="0" w:color="00000A"/>
              <w:right w:val="single" w:sz="4" w:space="0" w:color="00000A"/>
            </w:tcBorders>
          </w:tcPr>
          <w:p w14:paraId="4C557F80" w14:textId="77777777" w:rsidR="001619A8" w:rsidRPr="00573C70" w:rsidRDefault="001619A8" w:rsidP="00415AD4">
            <w:pPr>
              <w:spacing w:before="0" w:after="0"/>
              <w:contextualSpacing/>
              <w:jc w:val="both"/>
              <w:rPr>
                <w:rFonts w:asciiTheme="majorHAnsi" w:eastAsia="Times New Roman" w:hAnsiTheme="majorHAnsi" w:cstheme="majorHAnsi"/>
                <w:lang w:eastAsia="fr-FR"/>
              </w:rPr>
            </w:pPr>
            <w:r w:rsidRPr="00573C70">
              <w:rPr>
                <w:rFonts w:asciiTheme="majorHAnsi" w:eastAsia="Times New Roman" w:hAnsiTheme="majorHAnsi" w:cstheme="majorHAnsi"/>
                <w:lang w:eastAsia="fr-FR"/>
              </w:rPr>
              <w:t xml:space="preserve">This output is both a need in terms of rule of law but also in terms of social cohesion. Because acts of violence could undermine trust between citizens and the armed forces, exemplary approaches and collaborative approaches with communities will likely lessen in increased tensions in times of crisis. </w:t>
            </w:r>
          </w:p>
        </w:tc>
      </w:tr>
    </w:tbl>
    <w:p w14:paraId="720BF700" w14:textId="77777777" w:rsidR="00B23338" w:rsidRPr="00573C70" w:rsidRDefault="00B23338">
      <w:pPr>
        <w:pStyle w:val="Sansinterligne"/>
        <w:spacing w:before="100" w:after="200"/>
        <w:rPr>
          <w:iCs/>
          <w:sz w:val="21"/>
          <w:szCs w:val="21"/>
        </w:rPr>
      </w:pPr>
    </w:p>
    <w:p w14:paraId="0A6AF106" w14:textId="0FC77624" w:rsidR="00072101" w:rsidRPr="00573C70" w:rsidRDefault="00D374AB">
      <w:pPr>
        <w:pStyle w:val="Sansinterligne"/>
        <w:spacing w:before="100" w:after="200"/>
        <w:rPr>
          <w:b/>
          <w:bCs/>
          <w:iCs/>
          <w:sz w:val="21"/>
          <w:szCs w:val="21"/>
        </w:rPr>
      </w:pPr>
      <w:r w:rsidRPr="00573C70">
        <w:rPr>
          <w:b/>
          <w:bCs/>
          <w:iCs/>
          <w:sz w:val="21"/>
          <w:szCs w:val="21"/>
        </w:rPr>
        <w:t>GENDER MARKERS</w:t>
      </w:r>
    </w:p>
    <w:p w14:paraId="43AD39D6" w14:textId="77777777" w:rsidR="00072101" w:rsidRPr="00573C70" w:rsidRDefault="00D374AB">
      <w:pPr>
        <w:pStyle w:val="Sansinterligne"/>
        <w:spacing w:before="100" w:after="200"/>
        <w:jc w:val="both"/>
        <w:rPr>
          <w:i/>
          <w:sz w:val="21"/>
          <w:szCs w:val="21"/>
        </w:rPr>
      </w:pPr>
      <w:r w:rsidRPr="00573C70">
        <w:rPr>
          <w:i/>
          <w:sz w:val="21"/>
          <w:szCs w:val="21"/>
          <w:highlight w:val="yellow"/>
        </w:rPr>
        <w:t>Gender marker for this project is 2.</w:t>
      </w:r>
    </w:p>
    <w:p w14:paraId="6790AB98" w14:textId="27F86007" w:rsidR="00072101" w:rsidRPr="00573C70" w:rsidRDefault="00D374AB">
      <w:pPr>
        <w:pStyle w:val="Sansinterligne"/>
        <w:spacing w:before="100" w:after="200"/>
        <w:jc w:val="both"/>
        <w:rPr>
          <w:iCs/>
          <w:sz w:val="21"/>
          <w:szCs w:val="21"/>
        </w:rPr>
      </w:pPr>
      <w:r w:rsidRPr="00573C70">
        <w:rPr>
          <w:iCs/>
          <w:sz w:val="21"/>
          <w:szCs w:val="21"/>
        </w:rPr>
        <w:t xml:space="preserve">In all socioeconomic activities (economic units, support to the relaunching of economic activities in the agricultural sector, training </w:t>
      </w:r>
      <w:proofErr w:type="spellStart"/>
      <w:r w:rsidRPr="00573C70">
        <w:rPr>
          <w:iCs/>
          <w:sz w:val="21"/>
          <w:szCs w:val="21"/>
        </w:rPr>
        <w:t>programmes</w:t>
      </w:r>
      <w:proofErr w:type="spellEnd"/>
      <w:r w:rsidRPr="00573C70">
        <w:rPr>
          <w:iCs/>
          <w:sz w:val="21"/>
          <w:szCs w:val="21"/>
        </w:rPr>
        <w:t xml:space="preserve"> or </w:t>
      </w:r>
      <w:proofErr w:type="spellStart"/>
      <w:r w:rsidRPr="00573C70">
        <w:rPr>
          <w:iCs/>
          <w:sz w:val="21"/>
          <w:szCs w:val="21"/>
        </w:rPr>
        <w:t>CfW</w:t>
      </w:r>
      <w:proofErr w:type="spellEnd"/>
      <w:r w:rsidRPr="00573C70">
        <w:rPr>
          <w:iCs/>
          <w:sz w:val="21"/>
          <w:szCs w:val="21"/>
        </w:rPr>
        <w:t xml:space="preserve"> </w:t>
      </w:r>
      <w:proofErr w:type="spellStart"/>
      <w:r w:rsidRPr="00573C70">
        <w:rPr>
          <w:iCs/>
          <w:sz w:val="21"/>
          <w:szCs w:val="21"/>
        </w:rPr>
        <w:t>programmes</w:t>
      </w:r>
      <w:proofErr w:type="spellEnd"/>
      <w:r w:rsidRPr="00573C70">
        <w:rPr>
          <w:iCs/>
          <w:sz w:val="21"/>
          <w:szCs w:val="21"/>
        </w:rPr>
        <w:t>), women will represent minimally 50% of direct beneficiaries</w:t>
      </w:r>
      <w:r w:rsidR="00BB14EF" w:rsidRPr="00573C70">
        <w:rPr>
          <w:iCs/>
          <w:sz w:val="21"/>
          <w:szCs w:val="21"/>
        </w:rPr>
        <w:t xml:space="preserve"> and for some of them, they will be the </w:t>
      </w:r>
      <w:r w:rsidR="001873BD" w:rsidRPr="00573C70">
        <w:rPr>
          <w:iCs/>
          <w:sz w:val="21"/>
          <w:szCs w:val="21"/>
        </w:rPr>
        <w:t xml:space="preserve">sole </w:t>
      </w:r>
      <w:r w:rsidR="00BB14EF" w:rsidRPr="00573C70">
        <w:rPr>
          <w:iCs/>
          <w:sz w:val="21"/>
          <w:szCs w:val="21"/>
        </w:rPr>
        <w:t xml:space="preserve">targeted beneficiaries. </w:t>
      </w:r>
    </w:p>
    <w:p w14:paraId="3413D2CA" w14:textId="4DAF686A" w:rsidR="00072101" w:rsidRPr="00573C70" w:rsidRDefault="00D374AB">
      <w:pPr>
        <w:pStyle w:val="Sansinterligne"/>
        <w:spacing w:before="100" w:after="200"/>
        <w:jc w:val="both"/>
        <w:rPr>
          <w:iCs/>
          <w:sz w:val="21"/>
          <w:szCs w:val="21"/>
        </w:rPr>
      </w:pPr>
      <w:r w:rsidRPr="00573C70">
        <w:rPr>
          <w:iCs/>
          <w:sz w:val="21"/>
          <w:szCs w:val="21"/>
        </w:rPr>
        <w:t xml:space="preserve">For the </w:t>
      </w:r>
      <w:proofErr w:type="spellStart"/>
      <w:r w:rsidRPr="00573C70">
        <w:rPr>
          <w:iCs/>
          <w:sz w:val="21"/>
          <w:szCs w:val="21"/>
        </w:rPr>
        <w:t>CfW</w:t>
      </w:r>
      <w:proofErr w:type="spellEnd"/>
      <w:r w:rsidRPr="00573C70">
        <w:rPr>
          <w:iCs/>
          <w:sz w:val="21"/>
          <w:szCs w:val="21"/>
        </w:rPr>
        <w:t xml:space="preserve"> </w:t>
      </w:r>
      <w:proofErr w:type="spellStart"/>
      <w:r w:rsidRPr="00573C70">
        <w:rPr>
          <w:iCs/>
          <w:sz w:val="21"/>
          <w:szCs w:val="21"/>
        </w:rPr>
        <w:t>programmes</w:t>
      </w:r>
      <w:proofErr w:type="spellEnd"/>
      <w:r w:rsidRPr="00573C70">
        <w:rPr>
          <w:iCs/>
          <w:sz w:val="21"/>
          <w:szCs w:val="21"/>
        </w:rPr>
        <w:t xml:space="preserve">, the identified infrastructures to be rehabilitated or built will be agreed upon by the community through a gender-sensitive participatory mechanism where women will be fully included, and their voices heard. If necessary, side meetings with only women will be organized, and the consultations will be conducted during specific days and times when women are likely to be more available to participate. The </w:t>
      </w:r>
      <w:proofErr w:type="spellStart"/>
      <w:r w:rsidRPr="00573C70">
        <w:rPr>
          <w:iCs/>
          <w:sz w:val="21"/>
          <w:szCs w:val="21"/>
        </w:rPr>
        <w:t>CfW</w:t>
      </w:r>
      <w:proofErr w:type="spellEnd"/>
      <w:r w:rsidRPr="00573C70">
        <w:rPr>
          <w:iCs/>
          <w:sz w:val="21"/>
          <w:szCs w:val="21"/>
        </w:rPr>
        <w:t xml:space="preserve"> </w:t>
      </w:r>
      <w:proofErr w:type="spellStart"/>
      <w:r w:rsidRPr="00573C70">
        <w:rPr>
          <w:iCs/>
          <w:sz w:val="21"/>
          <w:szCs w:val="21"/>
        </w:rPr>
        <w:lastRenderedPageBreak/>
        <w:t>programme</w:t>
      </w:r>
      <w:proofErr w:type="spellEnd"/>
      <w:r w:rsidRPr="00573C70">
        <w:rPr>
          <w:iCs/>
          <w:sz w:val="21"/>
          <w:szCs w:val="21"/>
        </w:rPr>
        <w:t xml:space="preserve"> will also be gender-sensitive (in terms of schedule, accommodations (toilets, </w:t>
      </w:r>
      <w:proofErr w:type="spellStart"/>
      <w:r w:rsidRPr="00573C70">
        <w:rPr>
          <w:iCs/>
          <w:sz w:val="21"/>
          <w:szCs w:val="21"/>
        </w:rPr>
        <w:t>equipments</w:t>
      </w:r>
      <w:proofErr w:type="spellEnd"/>
      <w:r w:rsidRPr="00573C70">
        <w:rPr>
          <w:iCs/>
          <w:sz w:val="21"/>
          <w:szCs w:val="21"/>
        </w:rPr>
        <w:t xml:space="preserve">, etc) and types of activities if relevant. </w:t>
      </w:r>
    </w:p>
    <w:p w14:paraId="5D4586BE" w14:textId="1B73AE62" w:rsidR="002D7DC9" w:rsidRPr="00573C70" w:rsidRDefault="002D7DC9">
      <w:pPr>
        <w:pStyle w:val="Sansinterligne"/>
        <w:spacing w:before="100" w:after="200"/>
        <w:jc w:val="both"/>
        <w:rPr>
          <w:iCs/>
          <w:sz w:val="21"/>
          <w:szCs w:val="21"/>
        </w:rPr>
      </w:pPr>
      <w:r w:rsidRPr="00573C70">
        <w:rPr>
          <w:iCs/>
          <w:sz w:val="21"/>
          <w:szCs w:val="21"/>
        </w:rPr>
        <w:t xml:space="preserve">The close collaboration with the Gender Commission will also be key in bringing local issues or best practices at a higher level while strengthening the entity itself. </w:t>
      </w:r>
      <w:r w:rsidR="00EF5709" w:rsidRPr="00573C70">
        <w:rPr>
          <w:iCs/>
          <w:sz w:val="21"/>
          <w:szCs w:val="21"/>
        </w:rPr>
        <w:t xml:space="preserve">The direct democracy platform will be a new opportunity for women to voice their concerns, interests and contributions and the Gender Commission is, in that sense, expected to relay women’s voices, and systematically include women in the public agenda, across sectors. </w:t>
      </w:r>
    </w:p>
    <w:p w14:paraId="550F1DFF" w14:textId="5D650256" w:rsidR="00EB2D7C" w:rsidRPr="00573C70" w:rsidRDefault="00EB2D7C" w:rsidP="00EB2D7C">
      <w:pPr>
        <w:pStyle w:val="NormalWeb"/>
        <w:spacing w:before="102" w:beforeAutospacing="0" w:after="198" w:line="240" w:lineRule="auto"/>
        <w:rPr>
          <w:rFonts w:asciiTheme="minorHAnsi" w:hAnsiTheme="minorHAnsi" w:cstheme="minorHAnsi"/>
          <w:sz w:val="20"/>
          <w:szCs w:val="20"/>
          <w:lang w:val="en-US"/>
        </w:rPr>
      </w:pPr>
      <w:r w:rsidRPr="00573C70">
        <w:rPr>
          <w:rFonts w:asciiTheme="minorHAnsi" w:hAnsiTheme="minorHAnsi" w:cstheme="minorHAnsi"/>
          <w:sz w:val="20"/>
          <w:szCs w:val="20"/>
          <w:lang w:val="en-US"/>
        </w:rPr>
        <w:t>T</w:t>
      </w:r>
      <w:r w:rsidR="001619A8" w:rsidRPr="00573C70">
        <w:rPr>
          <w:rFonts w:asciiTheme="minorHAnsi" w:hAnsiTheme="minorHAnsi" w:cstheme="minorHAnsi"/>
          <w:sz w:val="20"/>
          <w:szCs w:val="20"/>
          <w:lang w:val="en-US"/>
        </w:rPr>
        <w:t xml:space="preserve">he total </w:t>
      </w:r>
      <w:r w:rsidRPr="00573C70">
        <w:rPr>
          <w:rFonts w:asciiTheme="minorHAnsi" w:hAnsiTheme="minorHAnsi" w:cstheme="minorHAnsi"/>
          <w:sz w:val="20"/>
          <w:szCs w:val="20"/>
          <w:lang w:val="en-US"/>
        </w:rPr>
        <w:t>budget directly targeted at gender equality and women’s empowerment</w:t>
      </w:r>
      <w:bookmarkStart w:id="2" w:name="sdfootnote1anc"/>
      <w:r w:rsidR="001619A8" w:rsidRPr="00573C70">
        <w:rPr>
          <w:rFonts w:asciiTheme="minorHAnsi" w:hAnsiTheme="minorHAnsi" w:cstheme="minorHAnsi"/>
          <w:sz w:val="20"/>
          <w:szCs w:val="20"/>
          <w:lang w:val="en-US"/>
        </w:rPr>
        <w:t xml:space="preserve"> </w:t>
      </w:r>
      <w:proofErr w:type="gramStart"/>
      <w:r w:rsidR="001619A8" w:rsidRPr="00573C70">
        <w:rPr>
          <w:rFonts w:asciiTheme="minorHAnsi" w:hAnsiTheme="minorHAnsi" w:cstheme="minorHAnsi"/>
          <w:sz w:val="20"/>
          <w:szCs w:val="20"/>
          <w:lang w:val="en-US"/>
        </w:rPr>
        <w:t>represents</w:t>
      </w:r>
      <w:bookmarkEnd w:id="2"/>
      <w:r w:rsidRPr="00573C70">
        <w:rPr>
          <w:rFonts w:asciiTheme="minorHAnsi" w:hAnsiTheme="minorHAnsi" w:cstheme="minorHAnsi"/>
          <w:sz w:val="20"/>
          <w:szCs w:val="20"/>
          <w:lang w:val="en-US"/>
        </w:rPr>
        <w:t>:</w:t>
      </w:r>
      <w:proofErr w:type="gramEnd"/>
      <w:r w:rsidRPr="00573C70">
        <w:rPr>
          <w:rFonts w:asciiTheme="minorHAnsi" w:hAnsiTheme="minorHAnsi" w:cstheme="minorHAnsi"/>
          <w:sz w:val="20"/>
          <w:szCs w:val="20"/>
          <w:lang w:val="en-US"/>
        </w:rPr>
        <w:t xml:space="preserve"> USD 245 247</w:t>
      </w:r>
      <w:r w:rsidR="001619A8" w:rsidRPr="00573C70">
        <w:rPr>
          <w:rStyle w:val="Appelnotedebasdep"/>
          <w:rFonts w:asciiTheme="minorHAnsi" w:hAnsiTheme="minorHAnsi" w:cstheme="minorHAnsi"/>
          <w:sz w:val="20"/>
          <w:szCs w:val="20"/>
          <w:lang w:val="en-US"/>
        </w:rPr>
        <w:footnoteReference w:id="12"/>
      </w:r>
      <w:r w:rsidR="001619A8" w:rsidRPr="00573C70">
        <w:rPr>
          <w:rFonts w:asciiTheme="minorHAnsi" w:hAnsiTheme="minorHAnsi" w:cstheme="minorHAnsi"/>
          <w:sz w:val="20"/>
          <w:szCs w:val="20"/>
          <w:lang w:val="en-US"/>
        </w:rPr>
        <w:t>.</w:t>
      </w:r>
      <w:r w:rsidRPr="00573C70">
        <w:rPr>
          <w:rFonts w:asciiTheme="minorHAnsi" w:hAnsiTheme="minorHAnsi" w:cstheme="minorHAnsi"/>
          <w:sz w:val="20"/>
          <w:szCs w:val="20"/>
          <w:lang w:val="en-US"/>
        </w:rPr>
        <w:t>, equivalent to 17,5% of total budget. Additional budget dedicated to women’s empowerment in other activities</w:t>
      </w:r>
      <w:r w:rsidR="001619A8" w:rsidRPr="00573C70">
        <w:rPr>
          <w:rFonts w:asciiTheme="minorHAnsi" w:hAnsiTheme="minorHAnsi" w:cstheme="minorHAnsi"/>
          <w:sz w:val="20"/>
          <w:szCs w:val="20"/>
          <w:lang w:val="en-US"/>
        </w:rPr>
        <w:t xml:space="preserve"> is approximately </w:t>
      </w:r>
      <w:r w:rsidRPr="00573C70">
        <w:rPr>
          <w:rFonts w:asciiTheme="minorHAnsi" w:hAnsiTheme="minorHAnsi" w:cstheme="minorHAnsi"/>
          <w:sz w:val="20"/>
          <w:szCs w:val="20"/>
          <w:lang w:val="en-US"/>
        </w:rPr>
        <w:t>USD 168 000 (total: 29%)</w:t>
      </w:r>
      <w:r w:rsidR="001619A8" w:rsidRPr="00573C70">
        <w:rPr>
          <w:rStyle w:val="Appelnotedebasdep"/>
          <w:rFonts w:asciiTheme="minorHAnsi" w:hAnsiTheme="minorHAnsi" w:cstheme="minorHAnsi"/>
          <w:sz w:val="20"/>
          <w:szCs w:val="20"/>
          <w:lang w:val="en-US"/>
        </w:rPr>
        <w:footnoteReference w:id="13"/>
      </w:r>
    </w:p>
    <w:p w14:paraId="778A70C9" w14:textId="5916B9DB" w:rsidR="00072101" w:rsidRPr="00573C70" w:rsidRDefault="00D374AB">
      <w:pPr>
        <w:pStyle w:val="Sansinterligne"/>
        <w:spacing w:before="100" w:after="200"/>
        <w:rPr>
          <w:i/>
          <w:sz w:val="21"/>
          <w:szCs w:val="21"/>
        </w:rPr>
      </w:pPr>
      <w:r w:rsidRPr="00573C70">
        <w:rPr>
          <w:i/>
          <w:sz w:val="21"/>
          <w:szCs w:val="21"/>
        </w:rPr>
        <w:t>CASH FOR WORK</w:t>
      </w:r>
      <w:r w:rsidR="00F873A0" w:rsidRPr="00573C70">
        <w:rPr>
          <w:i/>
          <w:sz w:val="21"/>
          <w:szCs w:val="21"/>
        </w:rPr>
        <w:t xml:space="preserve"> (</w:t>
      </w:r>
      <w:proofErr w:type="spellStart"/>
      <w:r w:rsidR="00F873A0" w:rsidRPr="00573C70">
        <w:rPr>
          <w:i/>
          <w:sz w:val="21"/>
          <w:szCs w:val="21"/>
        </w:rPr>
        <w:t>CfW</w:t>
      </w:r>
      <w:proofErr w:type="spellEnd"/>
      <w:r w:rsidR="00F873A0" w:rsidRPr="00573C70">
        <w:rPr>
          <w:i/>
          <w:sz w:val="21"/>
          <w:szCs w:val="21"/>
        </w:rPr>
        <w:t>)</w:t>
      </w:r>
    </w:p>
    <w:p w14:paraId="7BAD6A2E" w14:textId="46CF68A3" w:rsidR="00C5477E" w:rsidRPr="00573C70" w:rsidRDefault="00C5477E" w:rsidP="00C5477E">
      <w:pPr>
        <w:pStyle w:val="Sansinterligne"/>
        <w:spacing w:before="100" w:after="200"/>
        <w:rPr>
          <w:iCs/>
          <w:sz w:val="21"/>
          <w:szCs w:val="21"/>
        </w:rPr>
      </w:pPr>
      <w:r w:rsidRPr="00573C70">
        <w:rPr>
          <w:iCs/>
          <w:sz w:val="21"/>
          <w:szCs w:val="21"/>
        </w:rPr>
        <w:t>As part of the Social Protection pillar, ca</w:t>
      </w:r>
      <w:r w:rsidR="00D374AB" w:rsidRPr="00573C70">
        <w:rPr>
          <w:iCs/>
          <w:sz w:val="21"/>
          <w:szCs w:val="21"/>
        </w:rPr>
        <w:t>sh for work initiatives aim at t</w:t>
      </w:r>
      <w:r w:rsidRPr="00573C70">
        <w:rPr>
          <w:iCs/>
          <w:sz w:val="21"/>
          <w:szCs w:val="21"/>
        </w:rPr>
        <w:t>hree</w:t>
      </w:r>
      <w:r w:rsidR="00D374AB" w:rsidRPr="00573C70">
        <w:rPr>
          <w:iCs/>
          <w:sz w:val="21"/>
          <w:szCs w:val="21"/>
        </w:rPr>
        <w:t xml:space="preserve"> main objectives in this project:</w:t>
      </w:r>
    </w:p>
    <w:p w14:paraId="017F06AA" w14:textId="28154EB6" w:rsidR="00072101" w:rsidRPr="00573C70" w:rsidRDefault="00D374AB" w:rsidP="00C5477E">
      <w:pPr>
        <w:pStyle w:val="Sansinterligne"/>
        <w:numPr>
          <w:ilvl w:val="0"/>
          <w:numId w:val="4"/>
        </w:numPr>
        <w:spacing w:before="100" w:after="200"/>
        <w:jc w:val="both"/>
        <w:rPr>
          <w:iCs/>
          <w:sz w:val="21"/>
          <w:szCs w:val="21"/>
        </w:rPr>
      </w:pPr>
      <w:r w:rsidRPr="00573C70">
        <w:rPr>
          <w:iCs/>
          <w:sz w:val="21"/>
          <w:szCs w:val="21"/>
          <w:u w:val="single"/>
        </w:rPr>
        <w:t xml:space="preserve">Provide income support to </w:t>
      </w:r>
      <w:r w:rsidR="00B23338" w:rsidRPr="00573C70">
        <w:rPr>
          <w:iCs/>
          <w:sz w:val="21"/>
          <w:szCs w:val="21"/>
          <w:u w:val="single"/>
        </w:rPr>
        <w:t xml:space="preserve">the most vulnerable, </w:t>
      </w:r>
      <w:r w:rsidRPr="00573C70">
        <w:rPr>
          <w:iCs/>
          <w:sz w:val="21"/>
          <w:szCs w:val="21"/>
        </w:rPr>
        <w:t>men and women</w:t>
      </w:r>
      <w:r w:rsidR="00B23338" w:rsidRPr="00573C70">
        <w:rPr>
          <w:iCs/>
          <w:sz w:val="21"/>
          <w:szCs w:val="21"/>
        </w:rPr>
        <w:t>,</w:t>
      </w:r>
      <w:r w:rsidRPr="00573C70">
        <w:rPr>
          <w:iCs/>
          <w:sz w:val="21"/>
          <w:szCs w:val="21"/>
        </w:rPr>
        <w:t xml:space="preserve"> from rural </w:t>
      </w:r>
      <w:r w:rsidR="00C5477E" w:rsidRPr="00573C70">
        <w:rPr>
          <w:iCs/>
          <w:sz w:val="21"/>
          <w:szCs w:val="21"/>
        </w:rPr>
        <w:t xml:space="preserve">and urban </w:t>
      </w:r>
      <w:r w:rsidRPr="00573C70">
        <w:rPr>
          <w:iCs/>
          <w:sz w:val="21"/>
          <w:szCs w:val="21"/>
        </w:rPr>
        <w:t xml:space="preserve">areas through short term, intensive and unskilled activities so they can meet their essential needs. </w:t>
      </w:r>
    </w:p>
    <w:p w14:paraId="012F5611" w14:textId="1DF3EE16" w:rsidR="00072101" w:rsidRPr="00573C70" w:rsidRDefault="00D374AB" w:rsidP="00C5477E">
      <w:pPr>
        <w:pStyle w:val="Sansinterligne"/>
        <w:numPr>
          <w:ilvl w:val="0"/>
          <w:numId w:val="4"/>
        </w:numPr>
        <w:spacing w:before="100" w:after="200"/>
        <w:jc w:val="both"/>
        <w:rPr>
          <w:iCs/>
          <w:sz w:val="21"/>
          <w:szCs w:val="21"/>
        </w:rPr>
      </w:pPr>
      <w:r w:rsidRPr="00573C70">
        <w:rPr>
          <w:iCs/>
          <w:sz w:val="21"/>
          <w:szCs w:val="21"/>
          <w:u w:val="single"/>
        </w:rPr>
        <w:t>Build or rehabilitate public/community assets and infrastructure</w:t>
      </w:r>
      <w:r w:rsidR="00BB14EF" w:rsidRPr="00573C70">
        <w:rPr>
          <w:iCs/>
          <w:sz w:val="21"/>
          <w:szCs w:val="21"/>
          <w:u w:val="single"/>
        </w:rPr>
        <w:t>s</w:t>
      </w:r>
      <w:r w:rsidRPr="00573C70">
        <w:rPr>
          <w:iCs/>
          <w:sz w:val="21"/>
          <w:szCs w:val="21"/>
        </w:rPr>
        <w:t xml:space="preserve"> that are vital for sustaining the livelihoods of a community, restoring agricultural activities, </w:t>
      </w:r>
      <w:r w:rsidR="00BB14EF" w:rsidRPr="00573C70">
        <w:rPr>
          <w:iCs/>
          <w:sz w:val="21"/>
          <w:szCs w:val="21"/>
        </w:rPr>
        <w:t xml:space="preserve">building resilience </w:t>
      </w:r>
      <w:r w:rsidRPr="00573C70">
        <w:rPr>
          <w:iCs/>
          <w:sz w:val="21"/>
          <w:szCs w:val="21"/>
        </w:rPr>
        <w:t>and adapting to climate change</w:t>
      </w:r>
      <w:r w:rsidRPr="00573C70">
        <w:rPr>
          <w:rStyle w:val="Ancredenotedebasdepage"/>
          <w:iCs/>
          <w:sz w:val="21"/>
          <w:szCs w:val="21"/>
        </w:rPr>
        <w:footnoteReference w:id="14"/>
      </w:r>
      <w:r w:rsidR="00C5477E" w:rsidRPr="00573C70">
        <w:rPr>
          <w:iCs/>
          <w:sz w:val="21"/>
          <w:szCs w:val="21"/>
        </w:rPr>
        <w:t>, thus directly contributing to the green economy pillar.</w:t>
      </w:r>
    </w:p>
    <w:p w14:paraId="50965FD4" w14:textId="4CB12F01" w:rsidR="00C5477E" w:rsidRPr="00573C70" w:rsidRDefault="00C5477E" w:rsidP="00C5477E">
      <w:pPr>
        <w:pStyle w:val="Sansinterligne"/>
        <w:numPr>
          <w:ilvl w:val="0"/>
          <w:numId w:val="4"/>
        </w:numPr>
        <w:spacing w:before="100" w:after="200"/>
        <w:jc w:val="both"/>
        <w:rPr>
          <w:iCs/>
          <w:sz w:val="21"/>
          <w:szCs w:val="21"/>
        </w:rPr>
      </w:pPr>
      <w:r w:rsidRPr="00573C70">
        <w:rPr>
          <w:iCs/>
          <w:sz w:val="21"/>
          <w:szCs w:val="21"/>
        </w:rPr>
        <w:t xml:space="preserve">Provide an </w:t>
      </w:r>
      <w:r w:rsidRPr="00573C70">
        <w:rPr>
          <w:iCs/>
          <w:sz w:val="21"/>
          <w:szCs w:val="21"/>
          <w:u w:val="single"/>
        </w:rPr>
        <w:t>entry point for UNDP Comoros</w:t>
      </w:r>
      <w:r w:rsidRPr="00573C70">
        <w:rPr>
          <w:iCs/>
          <w:sz w:val="21"/>
          <w:szCs w:val="21"/>
        </w:rPr>
        <w:t xml:space="preserve"> to become an additional partner in building a coherent social protection mechanism, especially for the most vulnerable</w:t>
      </w:r>
      <w:r w:rsidR="001619A8" w:rsidRPr="00573C70">
        <w:rPr>
          <w:iCs/>
          <w:sz w:val="21"/>
          <w:szCs w:val="21"/>
        </w:rPr>
        <w:t xml:space="preserve"> impacted by the COVID19 crisis</w:t>
      </w:r>
      <w:r w:rsidRPr="00573C70">
        <w:rPr>
          <w:iCs/>
          <w:sz w:val="21"/>
          <w:szCs w:val="21"/>
        </w:rPr>
        <w:t xml:space="preserve">. </w:t>
      </w:r>
    </w:p>
    <w:p w14:paraId="10058766" w14:textId="2FB85336" w:rsidR="00072101" w:rsidRPr="00573C70" w:rsidRDefault="00D374AB">
      <w:pPr>
        <w:pStyle w:val="Sansinterligne"/>
        <w:spacing w:before="100" w:after="200"/>
        <w:jc w:val="both"/>
        <w:rPr>
          <w:iCs/>
          <w:sz w:val="21"/>
          <w:szCs w:val="21"/>
        </w:rPr>
      </w:pPr>
      <w:r w:rsidRPr="00573C70">
        <w:rPr>
          <w:iCs/>
          <w:sz w:val="21"/>
          <w:szCs w:val="21"/>
        </w:rPr>
        <w:t xml:space="preserve">Such programme will be implemented at a small level but will capitalize on other green initiatives so that its impact can be maximized. </w:t>
      </w:r>
    </w:p>
    <w:p w14:paraId="3F27FC07" w14:textId="1A1690D1" w:rsidR="00072101" w:rsidRPr="00573C70" w:rsidRDefault="00D374AB">
      <w:pPr>
        <w:pStyle w:val="Sansinterligne"/>
        <w:spacing w:before="100" w:after="200"/>
        <w:jc w:val="both"/>
        <w:rPr>
          <w:iCs/>
          <w:sz w:val="21"/>
          <w:szCs w:val="21"/>
        </w:rPr>
      </w:pPr>
      <w:r w:rsidRPr="00573C70">
        <w:rPr>
          <w:iCs/>
          <w:sz w:val="21"/>
          <w:szCs w:val="21"/>
        </w:rPr>
        <w:t>Wherever possible, the Community-based Disaster</w:t>
      </w:r>
      <w:r w:rsidR="009A09B2" w:rsidRPr="00573C70">
        <w:rPr>
          <w:iCs/>
          <w:sz w:val="21"/>
          <w:szCs w:val="21"/>
        </w:rPr>
        <w:t xml:space="preserve"> </w:t>
      </w:r>
      <w:r w:rsidRPr="00573C70">
        <w:rPr>
          <w:iCs/>
          <w:sz w:val="21"/>
          <w:szCs w:val="21"/>
        </w:rPr>
        <w:t xml:space="preserve">Risk Management </w:t>
      </w:r>
      <w:r w:rsidR="009A09B2" w:rsidRPr="00573C70">
        <w:rPr>
          <w:iCs/>
          <w:sz w:val="21"/>
          <w:szCs w:val="21"/>
        </w:rPr>
        <w:t xml:space="preserve">(DRM) </w:t>
      </w:r>
      <w:r w:rsidRPr="00573C70">
        <w:rPr>
          <w:iCs/>
          <w:sz w:val="21"/>
          <w:szCs w:val="21"/>
        </w:rPr>
        <w:t>Committees supported by UNDP will support the consultation mechanism</w:t>
      </w:r>
      <w:r w:rsidR="002E21AB" w:rsidRPr="00573C70">
        <w:rPr>
          <w:iCs/>
          <w:sz w:val="21"/>
          <w:szCs w:val="21"/>
        </w:rPr>
        <w:t>s</w:t>
      </w:r>
      <w:r w:rsidRPr="00573C70">
        <w:rPr>
          <w:iCs/>
          <w:sz w:val="21"/>
          <w:szCs w:val="21"/>
        </w:rPr>
        <w:t>.</w:t>
      </w:r>
    </w:p>
    <w:p w14:paraId="743B1DC3" w14:textId="77777777" w:rsidR="00072101" w:rsidRPr="00573C70" w:rsidRDefault="00D374AB">
      <w:pPr>
        <w:pStyle w:val="Sansinterligne"/>
        <w:spacing w:before="100" w:after="200"/>
        <w:rPr>
          <w:i/>
          <w:sz w:val="21"/>
          <w:szCs w:val="21"/>
        </w:rPr>
      </w:pPr>
      <w:r w:rsidRPr="00573C70">
        <w:rPr>
          <w:i/>
          <w:sz w:val="21"/>
          <w:szCs w:val="21"/>
        </w:rPr>
        <w:t>DIGITAL SOLUTIONS BY DEFAULT</w:t>
      </w:r>
    </w:p>
    <w:p w14:paraId="0FEA4095" w14:textId="0522EB3C" w:rsidR="00060F39" w:rsidRPr="00573C70" w:rsidRDefault="00D374AB">
      <w:pPr>
        <w:pStyle w:val="Sansinterligne"/>
        <w:spacing w:before="100" w:after="200"/>
        <w:jc w:val="both"/>
        <w:rPr>
          <w:iCs/>
          <w:sz w:val="21"/>
          <w:szCs w:val="21"/>
        </w:rPr>
      </w:pPr>
      <w:r w:rsidRPr="00573C70">
        <w:rPr>
          <w:iCs/>
          <w:sz w:val="21"/>
          <w:szCs w:val="21"/>
        </w:rPr>
        <w:t xml:space="preserve">Even though Comoros </w:t>
      </w:r>
      <w:r w:rsidR="00494D28" w:rsidRPr="00573C70">
        <w:rPr>
          <w:iCs/>
          <w:sz w:val="21"/>
          <w:szCs w:val="21"/>
        </w:rPr>
        <w:t>faces several challenges to guarantee a full access to the internet (i</w:t>
      </w:r>
      <w:r w:rsidRPr="00573C70">
        <w:rPr>
          <w:iCs/>
          <w:sz w:val="21"/>
          <w:szCs w:val="21"/>
        </w:rPr>
        <w:t>nternet penetration only represents 20%</w:t>
      </w:r>
      <w:r w:rsidR="00494D28" w:rsidRPr="00573C70">
        <w:rPr>
          <w:rStyle w:val="Appelnotedebasdep"/>
          <w:iCs/>
          <w:sz w:val="21"/>
          <w:szCs w:val="21"/>
        </w:rPr>
        <w:footnoteReference w:id="15"/>
      </w:r>
      <w:r w:rsidR="00494D28" w:rsidRPr="00573C70">
        <w:rPr>
          <w:iCs/>
          <w:sz w:val="21"/>
          <w:szCs w:val="21"/>
        </w:rPr>
        <w:t xml:space="preserve">), other figures are encouraging and UNDP Comores  is committed to </w:t>
      </w:r>
      <w:r w:rsidR="00086478" w:rsidRPr="00573C70">
        <w:rPr>
          <w:iCs/>
          <w:sz w:val="21"/>
          <w:szCs w:val="21"/>
        </w:rPr>
        <w:t xml:space="preserve">support the government </w:t>
      </w:r>
      <w:r w:rsidR="00CC6730" w:rsidRPr="00573C70">
        <w:rPr>
          <w:iCs/>
          <w:sz w:val="21"/>
          <w:szCs w:val="21"/>
        </w:rPr>
        <w:t>in</w:t>
      </w:r>
      <w:r w:rsidR="00086478" w:rsidRPr="00573C70">
        <w:rPr>
          <w:iCs/>
          <w:sz w:val="21"/>
          <w:szCs w:val="21"/>
        </w:rPr>
        <w:t xml:space="preserve"> </w:t>
      </w:r>
      <w:r w:rsidR="00494D28" w:rsidRPr="00573C70">
        <w:rPr>
          <w:iCs/>
          <w:sz w:val="21"/>
          <w:szCs w:val="21"/>
        </w:rPr>
        <w:t>creat</w:t>
      </w:r>
      <w:r w:rsidR="00CC6730" w:rsidRPr="00573C70">
        <w:rPr>
          <w:iCs/>
          <w:sz w:val="21"/>
          <w:szCs w:val="21"/>
        </w:rPr>
        <w:t>ing</w:t>
      </w:r>
      <w:r w:rsidR="00494D28" w:rsidRPr="00573C70">
        <w:rPr>
          <w:iCs/>
          <w:sz w:val="21"/>
          <w:szCs w:val="21"/>
        </w:rPr>
        <w:t xml:space="preserve"> change </w:t>
      </w:r>
      <w:r w:rsidR="00060F39" w:rsidRPr="00573C70">
        <w:rPr>
          <w:iCs/>
          <w:sz w:val="21"/>
          <w:szCs w:val="21"/>
        </w:rPr>
        <w:t>as expanding the use of ITCs is part of the SCA2D 2018-2021</w:t>
      </w:r>
      <w:r w:rsidR="00C5011F" w:rsidRPr="00573C70">
        <w:rPr>
          <w:rStyle w:val="Appelnotedebasdep"/>
          <w:iCs/>
          <w:sz w:val="21"/>
          <w:szCs w:val="21"/>
        </w:rPr>
        <w:footnoteReference w:id="16"/>
      </w:r>
      <w:r w:rsidR="00060F39" w:rsidRPr="00573C70">
        <w:rPr>
          <w:iCs/>
          <w:sz w:val="21"/>
          <w:szCs w:val="21"/>
        </w:rPr>
        <w:t xml:space="preserve">. </w:t>
      </w:r>
    </w:p>
    <w:p w14:paraId="1AF1A665" w14:textId="425080B3" w:rsidR="00072101" w:rsidRPr="00573C70" w:rsidRDefault="00060F39">
      <w:pPr>
        <w:pStyle w:val="Sansinterligne"/>
        <w:spacing w:before="100" w:after="200"/>
        <w:jc w:val="both"/>
        <w:rPr>
          <w:iCs/>
          <w:sz w:val="21"/>
          <w:szCs w:val="21"/>
        </w:rPr>
      </w:pPr>
      <w:r w:rsidRPr="00573C70">
        <w:rPr>
          <w:iCs/>
          <w:sz w:val="21"/>
          <w:szCs w:val="21"/>
        </w:rPr>
        <w:lastRenderedPageBreak/>
        <w:t xml:space="preserve"> UNDP</w:t>
      </w:r>
      <w:r w:rsidR="00D374AB" w:rsidRPr="00573C70">
        <w:rPr>
          <w:iCs/>
          <w:sz w:val="21"/>
          <w:szCs w:val="21"/>
        </w:rPr>
        <w:t xml:space="preserve"> will </w:t>
      </w:r>
      <w:r w:rsidRPr="00573C70">
        <w:rPr>
          <w:iCs/>
          <w:sz w:val="21"/>
          <w:szCs w:val="21"/>
        </w:rPr>
        <w:t xml:space="preserve">implement “digital solutions by default” and </w:t>
      </w:r>
      <w:r w:rsidR="00D374AB" w:rsidRPr="00573C70">
        <w:rPr>
          <w:iCs/>
          <w:sz w:val="21"/>
          <w:szCs w:val="21"/>
        </w:rPr>
        <w:t>ensure that</w:t>
      </w:r>
      <w:r w:rsidRPr="00573C70">
        <w:rPr>
          <w:iCs/>
          <w:sz w:val="21"/>
          <w:szCs w:val="21"/>
        </w:rPr>
        <w:t>,</w:t>
      </w:r>
      <w:r w:rsidR="00D374AB" w:rsidRPr="00573C70">
        <w:rPr>
          <w:iCs/>
          <w:sz w:val="21"/>
          <w:szCs w:val="21"/>
        </w:rPr>
        <w:t xml:space="preserve"> whe</w:t>
      </w:r>
      <w:r w:rsidRPr="00573C70">
        <w:rPr>
          <w:iCs/>
          <w:sz w:val="21"/>
          <w:szCs w:val="21"/>
        </w:rPr>
        <w:t>n</w:t>
      </w:r>
      <w:r w:rsidR="00D374AB" w:rsidRPr="00573C70">
        <w:rPr>
          <w:iCs/>
          <w:sz w:val="21"/>
          <w:szCs w:val="21"/>
        </w:rPr>
        <w:t xml:space="preserve">ever possible, new technologies and digital tools </w:t>
      </w:r>
      <w:r w:rsidRPr="00573C70">
        <w:rPr>
          <w:iCs/>
          <w:sz w:val="21"/>
          <w:szCs w:val="21"/>
        </w:rPr>
        <w:t>are</w:t>
      </w:r>
      <w:r w:rsidR="00D374AB" w:rsidRPr="00573C70">
        <w:rPr>
          <w:iCs/>
          <w:sz w:val="21"/>
          <w:szCs w:val="21"/>
        </w:rPr>
        <w:t xml:space="preserve"> used by UNDP and its partners to </w:t>
      </w:r>
      <w:r w:rsidRPr="00573C70">
        <w:rPr>
          <w:iCs/>
          <w:sz w:val="21"/>
          <w:szCs w:val="21"/>
        </w:rPr>
        <w:t xml:space="preserve"> show that new ways of working, interacting with each other or doing business are possible and desirable (i.e. </w:t>
      </w:r>
      <w:r w:rsidR="00D374AB" w:rsidRPr="00573C70">
        <w:rPr>
          <w:iCs/>
          <w:sz w:val="21"/>
          <w:szCs w:val="21"/>
        </w:rPr>
        <w:t xml:space="preserve">mobile money to pay the workers from the </w:t>
      </w:r>
      <w:proofErr w:type="spellStart"/>
      <w:r w:rsidR="00D374AB" w:rsidRPr="00573C70">
        <w:rPr>
          <w:iCs/>
          <w:sz w:val="21"/>
          <w:szCs w:val="21"/>
        </w:rPr>
        <w:t>CfW</w:t>
      </w:r>
      <w:proofErr w:type="spellEnd"/>
      <w:r w:rsidR="00D374AB" w:rsidRPr="00573C70">
        <w:rPr>
          <w:iCs/>
          <w:sz w:val="21"/>
          <w:szCs w:val="21"/>
        </w:rPr>
        <w:t xml:space="preserve"> </w:t>
      </w:r>
      <w:proofErr w:type="spellStart"/>
      <w:r w:rsidR="00D374AB" w:rsidRPr="00573C70">
        <w:rPr>
          <w:iCs/>
          <w:sz w:val="21"/>
          <w:szCs w:val="21"/>
        </w:rPr>
        <w:t>programme</w:t>
      </w:r>
      <w:proofErr w:type="spellEnd"/>
      <w:r w:rsidR="00D374AB" w:rsidRPr="00573C70">
        <w:rPr>
          <w:iCs/>
          <w:sz w:val="21"/>
          <w:szCs w:val="21"/>
        </w:rPr>
        <w:t>, online banking for the small business owners, the use of internet platforms and apps for the Economic Development</w:t>
      </w:r>
      <w:r w:rsidR="0099623B" w:rsidRPr="00573C70">
        <w:rPr>
          <w:iCs/>
          <w:sz w:val="21"/>
          <w:szCs w:val="21"/>
        </w:rPr>
        <w:t xml:space="preserve"> Rural</w:t>
      </w:r>
      <w:r w:rsidR="00D374AB" w:rsidRPr="00573C70">
        <w:rPr>
          <w:iCs/>
          <w:sz w:val="21"/>
          <w:szCs w:val="21"/>
        </w:rPr>
        <w:t xml:space="preserve"> Centers </w:t>
      </w:r>
      <w:r w:rsidR="0099623B" w:rsidRPr="00573C70">
        <w:rPr>
          <w:iCs/>
          <w:sz w:val="21"/>
          <w:szCs w:val="21"/>
        </w:rPr>
        <w:t>(CRDE for its French acronym)</w:t>
      </w:r>
      <w:r w:rsidR="00D374AB" w:rsidRPr="00573C70">
        <w:rPr>
          <w:iCs/>
          <w:sz w:val="21"/>
          <w:szCs w:val="21"/>
        </w:rPr>
        <w:t xml:space="preserve">, </w:t>
      </w:r>
      <w:r w:rsidR="00E86259" w:rsidRPr="00573C70">
        <w:rPr>
          <w:iCs/>
          <w:sz w:val="21"/>
          <w:szCs w:val="21"/>
        </w:rPr>
        <w:t xml:space="preserve">the use of chatbot (via text messages) as a connection to internet platforms, </w:t>
      </w:r>
      <w:r w:rsidR="00D374AB" w:rsidRPr="00573C70">
        <w:rPr>
          <w:iCs/>
          <w:sz w:val="21"/>
          <w:szCs w:val="21"/>
        </w:rPr>
        <w:t>etc.</w:t>
      </w:r>
      <w:r w:rsidRPr="00573C70">
        <w:rPr>
          <w:iCs/>
          <w:sz w:val="21"/>
          <w:szCs w:val="21"/>
        </w:rPr>
        <w:t>)</w:t>
      </w:r>
    </w:p>
    <w:p w14:paraId="25662A65" w14:textId="655F4E46" w:rsidR="00645504" w:rsidRPr="00573C70" w:rsidRDefault="00BB14EF">
      <w:pPr>
        <w:pStyle w:val="Sansinterligne"/>
        <w:spacing w:before="100" w:after="200"/>
        <w:jc w:val="both"/>
        <w:rPr>
          <w:iCs/>
          <w:sz w:val="21"/>
          <w:szCs w:val="21"/>
        </w:rPr>
      </w:pPr>
      <w:r w:rsidRPr="00573C70">
        <w:rPr>
          <w:iCs/>
          <w:sz w:val="21"/>
          <w:szCs w:val="21"/>
        </w:rPr>
        <w:t xml:space="preserve">UNDP, through this proposal and other funding, is supporting the creation of three important platforms that contribute to digital disruption </w:t>
      </w:r>
      <w:r w:rsidR="009B17F0" w:rsidRPr="00573C70">
        <w:rPr>
          <w:iCs/>
          <w:sz w:val="21"/>
          <w:szCs w:val="21"/>
        </w:rPr>
        <w:t xml:space="preserve">in the public and private sectors </w:t>
      </w:r>
      <w:r w:rsidRPr="00573C70">
        <w:rPr>
          <w:iCs/>
          <w:sz w:val="21"/>
          <w:szCs w:val="21"/>
        </w:rPr>
        <w:t>on the one hand, but also directly responds to the constraints and challenges induced by the covid19 crisis</w:t>
      </w:r>
      <w:r w:rsidR="002E21AB" w:rsidRPr="00573C70">
        <w:rPr>
          <w:iCs/>
          <w:sz w:val="21"/>
          <w:szCs w:val="21"/>
        </w:rPr>
        <w:t xml:space="preserve"> on the other hand</w:t>
      </w:r>
      <w:r w:rsidRPr="00573C70">
        <w:rPr>
          <w:iCs/>
          <w:sz w:val="21"/>
          <w:szCs w:val="21"/>
        </w:rPr>
        <w:t>.</w:t>
      </w:r>
    </w:p>
    <w:p w14:paraId="03A4249A" w14:textId="77777777" w:rsidR="00072101" w:rsidRPr="00573C70" w:rsidRDefault="00D374AB">
      <w:pPr>
        <w:pStyle w:val="Sansinterligne"/>
        <w:numPr>
          <w:ilvl w:val="0"/>
          <w:numId w:val="2"/>
        </w:numPr>
        <w:spacing w:before="100" w:after="200"/>
        <w:rPr>
          <w:i/>
          <w:iCs/>
          <w:sz w:val="18"/>
          <w:szCs w:val="18"/>
        </w:rPr>
      </w:pPr>
      <w:r w:rsidRPr="00573C70">
        <w:rPr>
          <w:b/>
          <w:bCs/>
          <w:iCs/>
          <w:sz w:val="21"/>
          <w:szCs w:val="21"/>
        </w:rPr>
        <w:t xml:space="preserve">Management arrangements </w:t>
      </w:r>
      <w:r w:rsidRPr="00573C70">
        <w:rPr>
          <w:i/>
          <w:iCs/>
          <w:sz w:val="18"/>
          <w:szCs w:val="18"/>
        </w:rPr>
        <w:t>(maximum 2,000 characters)</w:t>
      </w:r>
    </w:p>
    <w:p w14:paraId="350C021E" w14:textId="77777777" w:rsidR="00B028C2" w:rsidRPr="00573C70" w:rsidRDefault="00B028C2" w:rsidP="001619A8">
      <w:pPr>
        <w:jc w:val="both"/>
        <w:rPr>
          <w:rFonts w:asciiTheme="majorHAnsi" w:hAnsiTheme="majorHAnsi" w:cstheme="majorHAnsi"/>
        </w:rPr>
      </w:pPr>
      <w:r w:rsidRPr="00573C70">
        <w:rPr>
          <w:rFonts w:asciiTheme="majorHAnsi" w:hAnsiTheme="majorHAnsi" w:cstheme="majorHAnsi"/>
          <w:lang w:val="en"/>
        </w:rPr>
        <w:t>The project will be implemented through the Direct Implementation Modality (IMD), i.e. the requested funding will be fully managed by UNDP Comoros. The Disaster Management Programme Officer will serve as a focal point under the general supervision of the Resident Representative and direct supervision of the Deputy Resident Representative, DRR, who will be responsible for the qualitative management and results of the project in accordance with UNDP project management rules and procedures.</w:t>
      </w:r>
      <w:r w:rsidRPr="00573C70">
        <w:rPr>
          <w:rFonts w:asciiTheme="majorHAnsi" w:hAnsiTheme="majorHAnsi" w:cstheme="majorHAnsi"/>
        </w:rPr>
        <w:t xml:space="preserve"> </w:t>
      </w:r>
      <w:r w:rsidRPr="00573C70">
        <w:rPr>
          <w:rFonts w:asciiTheme="majorHAnsi" w:hAnsiTheme="majorHAnsi" w:cstheme="majorHAnsi"/>
          <w:lang w:val="en"/>
        </w:rPr>
        <w:t xml:space="preserve">The implementation of the COVID-19 response and recovery plan and the multi-sectoral contingency plan is informed by the partnership, support and collaboration with the World Bank and other development partners and with stakeholders including the Comorian Red Crescent, the Office of the Director General of Civil Security, Ministry of Youth and Employment, the Director General of Health, WHO and UNICEF, </w:t>
      </w:r>
      <w:r w:rsidRPr="00573C70">
        <w:rPr>
          <w:rStyle w:val="hgkelc"/>
          <w:rFonts w:asciiTheme="majorHAnsi" w:hAnsiTheme="majorHAnsi" w:cstheme="majorHAnsi"/>
        </w:rPr>
        <w:t>Civil Society Organizations (CSOs) and Nongovernmental Organizations (NGOs), Organizations of Women Entrepreneurs and Economic Development Centers (CRDEs) to support in the implementation of the project.</w:t>
      </w:r>
    </w:p>
    <w:p w14:paraId="3A01EB73" w14:textId="77777777" w:rsidR="00072101" w:rsidRPr="00573C70" w:rsidRDefault="00072101">
      <w:pPr>
        <w:spacing w:before="0" w:after="0"/>
        <w:rPr>
          <w:b/>
          <w:bCs/>
          <w:sz w:val="21"/>
          <w:szCs w:val="21"/>
        </w:rPr>
      </w:pPr>
    </w:p>
    <w:p w14:paraId="76B27823" w14:textId="77777777" w:rsidR="00072101" w:rsidRPr="00573C70" w:rsidRDefault="00D374AB">
      <w:pPr>
        <w:pStyle w:val="Paragraphedeliste"/>
        <w:numPr>
          <w:ilvl w:val="0"/>
          <w:numId w:val="2"/>
        </w:numPr>
        <w:spacing w:before="0" w:after="0"/>
        <w:rPr>
          <w:rFonts w:ascii="Myriad Pro" w:eastAsia="Times New Roman" w:hAnsi="Myriad Pro" w:cs="Arial"/>
          <w:i/>
          <w:iCs/>
          <w:sz w:val="18"/>
          <w:szCs w:val="18"/>
        </w:rPr>
      </w:pPr>
      <w:r w:rsidRPr="00573C70">
        <w:rPr>
          <w:b/>
          <w:bCs/>
          <w:sz w:val="21"/>
          <w:szCs w:val="21"/>
        </w:rPr>
        <w:t xml:space="preserve">Partnerships </w:t>
      </w:r>
      <w:r w:rsidRPr="00573C70">
        <w:rPr>
          <w:i/>
          <w:iCs/>
          <w:sz w:val="18"/>
          <w:szCs w:val="18"/>
        </w:rPr>
        <w:t>(maximum 2,000 characters)</w:t>
      </w:r>
    </w:p>
    <w:p w14:paraId="37B7BCFE" w14:textId="77777777" w:rsidR="00072101" w:rsidRPr="00573C70" w:rsidRDefault="00D374AB">
      <w:pPr>
        <w:pStyle w:val="Paragraphedeliste"/>
        <w:spacing w:before="0" w:after="0"/>
        <w:rPr>
          <w:i/>
          <w:iCs/>
          <w:sz w:val="21"/>
          <w:szCs w:val="21"/>
        </w:rPr>
      </w:pPr>
      <w:r w:rsidRPr="00573C70">
        <w:rPr>
          <w:i/>
          <w:iCs/>
          <w:sz w:val="21"/>
          <w:szCs w:val="21"/>
        </w:rPr>
        <w:t>Describe how the country office will work with partners to achieve results.</w:t>
      </w:r>
    </w:p>
    <w:p w14:paraId="1EDA33DE" w14:textId="77777777" w:rsidR="00072101" w:rsidRPr="00573C70" w:rsidRDefault="00072101">
      <w:pPr>
        <w:pStyle w:val="Paragraphedeliste"/>
        <w:spacing w:before="0" w:after="0"/>
        <w:rPr>
          <w:i/>
          <w:iCs/>
          <w:sz w:val="21"/>
          <w:szCs w:val="21"/>
        </w:rPr>
      </w:pPr>
    </w:p>
    <w:p w14:paraId="34048C16" w14:textId="52EF1CE6" w:rsidR="00072101" w:rsidRPr="00573C70" w:rsidRDefault="00D374AB">
      <w:pPr>
        <w:pStyle w:val="Paragraphedeliste"/>
        <w:spacing w:before="0" w:after="0"/>
        <w:rPr>
          <w:i/>
          <w:iCs/>
          <w:sz w:val="21"/>
          <w:szCs w:val="21"/>
        </w:rPr>
      </w:pPr>
      <w:r w:rsidRPr="00573C70">
        <w:rPr>
          <w:i/>
          <w:iCs/>
          <w:sz w:val="21"/>
          <w:szCs w:val="21"/>
        </w:rPr>
        <w:t>NATIONAL PARTNERS</w:t>
      </w:r>
    </w:p>
    <w:p w14:paraId="3A347D05" w14:textId="77777777" w:rsidR="004465A6" w:rsidRPr="00573C70" w:rsidRDefault="004465A6">
      <w:pPr>
        <w:pStyle w:val="Paragraphedeliste"/>
        <w:spacing w:before="0" w:after="0"/>
        <w:rPr>
          <w:i/>
          <w:iCs/>
          <w:sz w:val="21"/>
          <w:szCs w:val="21"/>
        </w:rPr>
      </w:pPr>
    </w:p>
    <w:p w14:paraId="2D7F09ED" w14:textId="28EEA3C4" w:rsidR="00072101" w:rsidRPr="00573C70" w:rsidRDefault="00306FBD" w:rsidP="00D374AB">
      <w:pPr>
        <w:spacing w:before="0" w:after="0"/>
        <w:jc w:val="both"/>
        <w:rPr>
          <w:i/>
          <w:iCs/>
          <w:sz w:val="21"/>
          <w:szCs w:val="21"/>
        </w:rPr>
      </w:pPr>
      <w:r w:rsidRPr="00573C70">
        <w:rPr>
          <w:i/>
          <w:iCs/>
          <w:sz w:val="21"/>
          <w:szCs w:val="21"/>
        </w:rPr>
        <w:t>National Coordination Committee</w:t>
      </w:r>
      <w:r w:rsidR="00D374AB" w:rsidRPr="00573C70">
        <w:rPr>
          <w:i/>
          <w:iCs/>
          <w:sz w:val="21"/>
          <w:szCs w:val="21"/>
        </w:rPr>
        <w:t xml:space="preserve">: </w:t>
      </w:r>
      <w:r w:rsidR="00D374AB" w:rsidRPr="00573C70">
        <w:rPr>
          <w:sz w:val="21"/>
          <w:szCs w:val="21"/>
        </w:rPr>
        <w:t>UNDP will provide logistics and technical support to the National Coordination Committee so it can keep on coordinati</w:t>
      </w:r>
      <w:r w:rsidRPr="00573C70">
        <w:rPr>
          <w:sz w:val="21"/>
          <w:szCs w:val="21"/>
        </w:rPr>
        <w:t>ng</w:t>
      </w:r>
      <w:r w:rsidR="00D374AB" w:rsidRPr="00573C70">
        <w:rPr>
          <w:sz w:val="21"/>
          <w:szCs w:val="21"/>
        </w:rPr>
        <w:t xml:space="preserve"> the national response to the COVID19 crisis and prepare for a potential second wave with the reopening of its international airport.</w:t>
      </w:r>
      <w:r w:rsidR="00D374AB" w:rsidRPr="00573C70">
        <w:rPr>
          <w:i/>
          <w:iCs/>
          <w:sz w:val="21"/>
          <w:szCs w:val="21"/>
        </w:rPr>
        <w:t xml:space="preserve"> </w:t>
      </w:r>
    </w:p>
    <w:p w14:paraId="4964C67A" w14:textId="3A1F05AC" w:rsidR="00D374AB" w:rsidRPr="00573C70" w:rsidRDefault="00D374AB" w:rsidP="00D374AB">
      <w:pPr>
        <w:spacing w:before="0" w:after="0"/>
        <w:rPr>
          <w:i/>
          <w:iCs/>
          <w:sz w:val="21"/>
          <w:szCs w:val="21"/>
        </w:rPr>
      </w:pPr>
    </w:p>
    <w:p w14:paraId="532958AC" w14:textId="596E8FFF" w:rsidR="00D374AB" w:rsidRPr="00573C70" w:rsidRDefault="00D374AB" w:rsidP="00D374AB">
      <w:pPr>
        <w:spacing w:before="0" w:after="0"/>
        <w:jc w:val="both"/>
        <w:rPr>
          <w:i/>
          <w:iCs/>
          <w:sz w:val="21"/>
          <w:szCs w:val="21"/>
        </w:rPr>
      </w:pPr>
      <w:r w:rsidRPr="00573C70">
        <w:rPr>
          <w:i/>
          <w:iCs/>
          <w:sz w:val="21"/>
          <w:szCs w:val="21"/>
        </w:rPr>
        <w:t xml:space="preserve">Ministry of Justice: </w:t>
      </w:r>
      <w:r w:rsidRPr="00573C70">
        <w:rPr>
          <w:sz w:val="21"/>
          <w:szCs w:val="21"/>
        </w:rPr>
        <w:t xml:space="preserve">within this programme, UNDP will work with the Ministry of Justice to rehabilitate the sanitary blocks of 2 detention centers. Needs have already been </w:t>
      </w:r>
      <w:r w:rsidR="00516E66" w:rsidRPr="00573C70">
        <w:rPr>
          <w:sz w:val="21"/>
          <w:szCs w:val="21"/>
        </w:rPr>
        <w:t xml:space="preserve">jointly evaluated </w:t>
      </w:r>
      <w:r w:rsidRPr="00573C70">
        <w:rPr>
          <w:sz w:val="21"/>
          <w:szCs w:val="21"/>
        </w:rPr>
        <w:t xml:space="preserve">with the Ministry. </w:t>
      </w:r>
    </w:p>
    <w:p w14:paraId="6E96E1A5" w14:textId="2D5B6995" w:rsidR="00D374AB" w:rsidRPr="00573C70" w:rsidRDefault="00D374AB" w:rsidP="00D374AB">
      <w:pPr>
        <w:spacing w:before="0" w:after="0"/>
        <w:rPr>
          <w:i/>
          <w:iCs/>
          <w:sz w:val="21"/>
          <w:szCs w:val="21"/>
        </w:rPr>
      </w:pPr>
    </w:p>
    <w:p w14:paraId="11169819" w14:textId="1C30D902" w:rsidR="00D374AB" w:rsidRPr="00573C70" w:rsidRDefault="00D374AB" w:rsidP="00864F47">
      <w:pPr>
        <w:spacing w:before="0" w:after="0"/>
        <w:jc w:val="both"/>
        <w:rPr>
          <w:i/>
          <w:iCs/>
          <w:sz w:val="21"/>
          <w:szCs w:val="21"/>
        </w:rPr>
      </w:pPr>
      <w:r w:rsidRPr="00573C70">
        <w:rPr>
          <w:i/>
          <w:iCs/>
          <w:sz w:val="21"/>
          <w:szCs w:val="21"/>
        </w:rPr>
        <w:t xml:space="preserve">UCCIA: </w:t>
      </w:r>
      <w:r w:rsidRPr="00573C70">
        <w:rPr>
          <w:sz w:val="21"/>
          <w:szCs w:val="21"/>
        </w:rPr>
        <w:t>the UCCIA will play a key role in supporting the private sector</w:t>
      </w:r>
      <w:r w:rsidR="000368EB" w:rsidRPr="00573C70">
        <w:rPr>
          <w:sz w:val="21"/>
          <w:szCs w:val="21"/>
        </w:rPr>
        <w:t xml:space="preserve"> and progressively instilling a business approach in the agricultural sector</w:t>
      </w:r>
      <w:r w:rsidRPr="00573C70">
        <w:rPr>
          <w:sz w:val="21"/>
          <w:szCs w:val="21"/>
        </w:rPr>
        <w:t xml:space="preserve">. It will </w:t>
      </w:r>
      <w:r w:rsidR="00EF5061" w:rsidRPr="00573C70">
        <w:rPr>
          <w:sz w:val="21"/>
          <w:szCs w:val="21"/>
        </w:rPr>
        <w:t xml:space="preserve">directly </w:t>
      </w:r>
      <w:r w:rsidRPr="00573C70">
        <w:rPr>
          <w:sz w:val="21"/>
          <w:szCs w:val="21"/>
        </w:rPr>
        <w:t xml:space="preserve">support the </w:t>
      </w:r>
      <w:r w:rsidR="00EF5061" w:rsidRPr="00573C70">
        <w:rPr>
          <w:sz w:val="21"/>
          <w:szCs w:val="21"/>
        </w:rPr>
        <w:t xml:space="preserve">conception and </w:t>
      </w:r>
      <w:r w:rsidRPr="00573C70">
        <w:rPr>
          <w:sz w:val="21"/>
          <w:szCs w:val="21"/>
        </w:rPr>
        <w:t xml:space="preserve">development of the platform and will be responsible for maintaining it and encouraging all relevant actors </w:t>
      </w:r>
      <w:r w:rsidR="00EF5061" w:rsidRPr="00573C70">
        <w:rPr>
          <w:sz w:val="21"/>
          <w:szCs w:val="21"/>
        </w:rPr>
        <w:t>to register and use the platform.</w:t>
      </w:r>
      <w:r w:rsidR="00EF5061" w:rsidRPr="00573C70">
        <w:rPr>
          <w:i/>
          <w:iCs/>
          <w:sz w:val="21"/>
          <w:szCs w:val="21"/>
        </w:rPr>
        <w:t xml:space="preserve"> </w:t>
      </w:r>
    </w:p>
    <w:p w14:paraId="2CE9DEFA" w14:textId="30AF08E5" w:rsidR="00D374AB" w:rsidRPr="00573C70" w:rsidRDefault="00D374AB" w:rsidP="00D374AB">
      <w:pPr>
        <w:spacing w:before="0" w:after="0"/>
        <w:rPr>
          <w:i/>
          <w:iCs/>
          <w:sz w:val="21"/>
          <w:szCs w:val="21"/>
        </w:rPr>
      </w:pPr>
    </w:p>
    <w:p w14:paraId="45F4F3A3" w14:textId="639D2E4B" w:rsidR="0070075A" w:rsidRPr="00573C70" w:rsidRDefault="0070075A" w:rsidP="00D374AB">
      <w:pPr>
        <w:spacing w:before="0" w:after="0"/>
        <w:rPr>
          <w:sz w:val="21"/>
          <w:szCs w:val="21"/>
        </w:rPr>
      </w:pPr>
      <w:proofErr w:type="spellStart"/>
      <w:r w:rsidRPr="00573C70">
        <w:rPr>
          <w:i/>
          <w:iCs/>
          <w:sz w:val="21"/>
          <w:szCs w:val="21"/>
        </w:rPr>
        <w:t>Plateforme</w:t>
      </w:r>
      <w:proofErr w:type="spellEnd"/>
      <w:r w:rsidRPr="00573C70">
        <w:rPr>
          <w:i/>
          <w:iCs/>
          <w:sz w:val="21"/>
          <w:szCs w:val="21"/>
        </w:rPr>
        <w:t xml:space="preserve"> des </w:t>
      </w:r>
      <w:proofErr w:type="spellStart"/>
      <w:r w:rsidRPr="00573C70">
        <w:rPr>
          <w:i/>
          <w:iCs/>
          <w:sz w:val="21"/>
          <w:szCs w:val="21"/>
        </w:rPr>
        <w:t>Jeunes</w:t>
      </w:r>
      <w:proofErr w:type="spellEnd"/>
      <w:r w:rsidRPr="00573C70">
        <w:rPr>
          <w:i/>
          <w:iCs/>
          <w:sz w:val="21"/>
          <w:szCs w:val="21"/>
        </w:rPr>
        <w:t xml:space="preserve"> Entrepreneurs</w:t>
      </w:r>
      <w:r w:rsidR="002C3811" w:rsidRPr="00573C70">
        <w:rPr>
          <w:i/>
          <w:iCs/>
          <w:sz w:val="21"/>
          <w:szCs w:val="21"/>
        </w:rPr>
        <w:t xml:space="preserve"> (hosted by the Ministry of Youth and Employment)</w:t>
      </w:r>
      <w:r w:rsidRPr="00573C70">
        <w:rPr>
          <w:i/>
          <w:iCs/>
          <w:sz w:val="21"/>
          <w:szCs w:val="21"/>
        </w:rPr>
        <w:t xml:space="preserve">: </w:t>
      </w:r>
      <w:r w:rsidR="009B17F0" w:rsidRPr="00573C70">
        <w:rPr>
          <w:sz w:val="21"/>
          <w:szCs w:val="21"/>
        </w:rPr>
        <w:t xml:space="preserve">will be </w:t>
      </w:r>
      <w:r w:rsidR="000368EB" w:rsidRPr="00573C70">
        <w:rPr>
          <w:sz w:val="21"/>
          <w:szCs w:val="21"/>
        </w:rPr>
        <w:t xml:space="preserve">fully </w:t>
      </w:r>
      <w:r w:rsidR="009B17F0" w:rsidRPr="00573C70">
        <w:rPr>
          <w:sz w:val="21"/>
          <w:szCs w:val="21"/>
        </w:rPr>
        <w:t xml:space="preserve">included in the support to the </w:t>
      </w:r>
      <w:r w:rsidR="002C3811" w:rsidRPr="00573C70">
        <w:rPr>
          <w:sz w:val="21"/>
          <w:szCs w:val="21"/>
        </w:rPr>
        <w:t xml:space="preserve">young entrepreneurs selected through the Hackathon. </w:t>
      </w:r>
      <w:r w:rsidR="009B17F0" w:rsidRPr="00573C70">
        <w:rPr>
          <w:sz w:val="21"/>
          <w:szCs w:val="21"/>
        </w:rPr>
        <w:t xml:space="preserve"> </w:t>
      </w:r>
    </w:p>
    <w:p w14:paraId="276BA2E7" w14:textId="77777777" w:rsidR="00306FBD" w:rsidRPr="00573C70" w:rsidRDefault="00306FBD" w:rsidP="00D374AB">
      <w:pPr>
        <w:spacing w:before="0" w:after="0"/>
        <w:rPr>
          <w:i/>
          <w:iCs/>
          <w:sz w:val="21"/>
          <w:szCs w:val="21"/>
        </w:rPr>
      </w:pPr>
    </w:p>
    <w:p w14:paraId="002381FB" w14:textId="01250D10" w:rsidR="00D374AB" w:rsidRPr="00573C70" w:rsidRDefault="00D374AB" w:rsidP="00864F47">
      <w:pPr>
        <w:spacing w:before="0" w:after="0"/>
        <w:jc w:val="both"/>
        <w:rPr>
          <w:sz w:val="21"/>
          <w:szCs w:val="21"/>
        </w:rPr>
      </w:pPr>
      <w:r w:rsidRPr="00573C70">
        <w:rPr>
          <w:i/>
          <w:iCs/>
          <w:sz w:val="21"/>
          <w:szCs w:val="21"/>
        </w:rPr>
        <w:t>Gender Commission</w:t>
      </w:r>
      <w:r w:rsidR="00EF5061" w:rsidRPr="00573C70">
        <w:rPr>
          <w:i/>
          <w:iCs/>
          <w:sz w:val="21"/>
          <w:szCs w:val="21"/>
        </w:rPr>
        <w:t xml:space="preserve">: </w:t>
      </w:r>
      <w:r w:rsidR="00680B0A" w:rsidRPr="00573C70">
        <w:rPr>
          <w:sz w:val="21"/>
          <w:szCs w:val="21"/>
        </w:rPr>
        <w:t>T</w:t>
      </w:r>
      <w:r w:rsidR="00864F47" w:rsidRPr="00573C70">
        <w:rPr>
          <w:sz w:val="21"/>
          <w:szCs w:val="21"/>
        </w:rPr>
        <w:t xml:space="preserve">he Gender commission will be consulted with respect to all activities including women and PLDs </w:t>
      </w:r>
      <w:proofErr w:type="gramStart"/>
      <w:r w:rsidR="00864F47" w:rsidRPr="00573C70">
        <w:rPr>
          <w:sz w:val="21"/>
          <w:szCs w:val="21"/>
        </w:rPr>
        <w:t>so as to</w:t>
      </w:r>
      <w:proofErr w:type="gramEnd"/>
      <w:r w:rsidR="00864F47" w:rsidRPr="00573C70">
        <w:rPr>
          <w:sz w:val="21"/>
          <w:szCs w:val="21"/>
        </w:rPr>
        <w:t xml:space="preserve"> adopt a share vision on how to carry out specific activities. It will also be part of the direct </w:t>
      </w:r>
      <w:r w:rsidR="00864F47" w:rsidRPr="00573C70">
        <w:rPr>
          <w:sz w:val="21"/>
          <w:szCs w:val="21"/>
        </w:rPr>
        <w:lastRenderedPageBreak/>
        <w:t xml:space="preserve">democracy platform </w:t>
      </w:r>
      <w:r w:rsidR="00680B0A" w:rsidRPr="00573C70">
        <w:rPr>
          <w:sz w:val="21"/>
          <w:szCs w:val="21"/>
        </w:rPr>
        <w:t>and will have access to the</w:t>
      </w:r>
      <w:r w:rsidR="00864F47" w:rsidRPr="00573C70">
        <w:rPr>
          <w:sz w:val="21"/>
          <w:szCs w:val="21"/>
        </w:rPr>
        <w:t xml:space="preserve"> requests and concerns related to gender or PLDs </w:t>
      </w:r>
      <w:r w:rsidR="00680B0A" w:rsidRPr="00573C70">
        <w:rPr>
          <w:sz w:val="21"/>
          <w:szCs w:val="21"/>
        </w:rPr>
        <w:t>and</w:t>
      </w:r>
      <w:r w:rsidR="00864F47" w:rsidRPr="00573C70">
        <w:rPr>
          <w:sz w:val="21"/>
          <w:szCs w:val="21"/>
        </w:rPr>
        <w:t xml:space="preserve"> the management of the response to the COVID19 crisis</w:t>
      </w:r>
      <w:r w:rsidR="00680B0A" w:rsidRPr="00573C70">
        <w:rPr>
          <w:i/>
          <w:iCs/>
          <w:sz w:val="21"/>
          <w:szCs w:val="21"/>
        </w:rPr>
        <w:t xml:space="preserve">. </w:t>
      </w:r>
    </w:p>
    <w:p w14:paraId="146BEB01" w14:textId="77777777" w:rsidR="00EF5061" w:rsidRPr="00573C70" w:rsidRDefault="00EF5061" w:rsidP="00D374AB">
      <w:pPr>
        <w:spacing w:before="0" w:after="0"/>
        <w:rPr>
          <w:i/>
          <w:iCs/>
          <w:sz w:val="21"/>
          <w:szCs w:val="21"/>
        </w:rPr>
      </w:pPr>
    </w:p>
    <w:p w14:paraId="2DDE8A48" w14:textId="315DFAD5" w:rsidR="00EF5061" w:rsidRPr="00573C70" w:rsidRDefault="00EF5061" w:rsidP="00680B0A">
      <w:pPr>
        <w:spacing w:before="0" w:after="0"/>
        <w:jc w:val="both"/>
        <w:rPr>
          <w:sz w:val="21"/>
          <w:szCs w:val="21"/>
        </w:rPr>
      </w:pPr>
      <w:r w:rsidRPr="00573C70">
        <w:rPr>
          <w:i/>
          <w:iCs/>
          <w:sz w:val="21"/>
          <w:szCs w:val="21"/>
        </w:rPr>
        <w:t xml:space="preserve">The Parliament: </w:t>
      </w:r>
      <w:r w:rsidR="00A7135F" w:rsidRPr="00573C70">
        <w:rPr>
          <w:sz w:val="21"/>
          <w:szCs w:val="21"/>
        </w:rPr>
        <w:t>T</w:t>
      </w:r>
      <w:r w:rsidR="00680B0A" w:rsidRPr="00573C70">
        <w:rPr>
          <w:sz w:val="21"/>
          <w:szCs w:val="21"/>
        </w:rPr>
        <w:t xml:space="preserve">he </w:t>
      </w:r>
      <w:r w:rsidR="009B17F0" w:rsidRPr="00573C70">
        <w:rPr>
          <w:sz w:val="21"/>
          <w:szCs w:val="21"/>
        </w:rPr>
        <w:t>P</w:t>
      </w:r>
      <w:r w:rsidR="00680B0A" w:rsidRPr="00573C70">
        <w:rPr>
          <w:sz w:val="21"/>
          <w:szCs w:val="21"/>
        </w:rPr>
        <w:t>arliament will be involved in the design and use of the direct democracy platform. Members of Parliament will promote its use by their constituents</w:t>
      </w:r>
      <w:r w:rsidR="009B17F0" w:rsidRPr="00573C70">
        <w:rPr>
          <w:i/>
          <w:iCs/>
          <w:sz w:val="21"/>
          <w:szCs w:val="21"/>
        </w:rPr>
        <w:t>.</w:t>
      </w:r>
    </w:p>
    <w:p w14:paraId="475510E2" w14:textId="77777777" w:rsidR="00680B0A" w:rsidRPr="00573C70" w:rsidRDefault="00680B0A" w:rsidP="00D374AB">
      <w:pPr>
        <w:spacing w:before="0" w:after="0"/>
        <w:rPr>
          <w:i/>
          <w:iCs/>
          <w:sz w:val="21"/>
          <w:szCs w:val="21"/>
        </w:rPr>
      </w:pPr>
    </w:p>
    <w:p w14:paraId="220BAB45" w14:textId="77777777" w:rsidR="00864F47" w:rsidRPr="00573C70" w:rsidRDefault="00864F47" w:rsidP="00864F47">
      <w:pPr>
        <w:spacing w:before="0" w:after="0"/>
        <w:jc w:val="both"/>
        <w:rPr>
          <w:i/>
          <w:iCs/>
          <w:sz w:val="21"/>
          <w:szCs w:val="21"/>
        </w:rPr>
      </w:pPr>
      <w:r w:rsidRPr="00573C70">
        <w:rPr>
          <w:i/>
          <w:iCs/>
          <w:sz w:val="21"/>
          <w:szCs w:val="21"/>
        </w:rPr>
        <w:t xml:space="preserve">The Police: </w:t>
      </w:r>
      <w:r w:rsidRPr="00573C70">
        <w:rPr>
          <w:sz w:val="21"/>
          <w:szCs w:val="21"/>
        </w:rPr>
        <w:t xml:space="preserve">the workshop on HR and Gender will be designed collaboratively with the Police </w:t>
      </w:r>
      <w:proofErr w:type="gramStart"/>
      <w:r w:rsidRPr="00573C70">
        <w:rPr>
          <w:sz w:val="21"/>
          <w:szCs w:val="21"/>
        </w:rPr>
        <w:t>so as to</w:t>
      </w:r>
      <w:proofErr w:type="gramEnd"/>
      <w:r w:rsidRPr="00573C70">
        <w:rPr>
          <w:sz w:val="21"/>
          <w:szCs w:val="21"/>
        </w:rPr>
        <w:t xml:space="preserve"> develop a tailor-tuned training programme for the participants.</w:t>
      </w:r>
    </w:p>
    <w:p w14:paraId="351B18D2" w14:textId="6B93F466" w:rsidR="00D374AB" w:rsidRPr="00573C70" w:rsidRDefault="00D374AB" w:rsidP="00D374AB">
      <w:pPr>
        <w:spacing w:before="0" w:after="0"/>
        <w:rPr>
          <w:i/>
          <w:iCs/>
          <w:sz w:val="21"/>
          <w:szCs w:val="21"/>
        </w:rPr>
      </w:pPr>
    </w:p>
    <w:p w14:paraId="2613CB2B" w14:textId="77777777" w:rsidR="00D374AB" w:rsidRPr="00573C70" w:rsidRDefault="00D374AB" w:rsidP="00D374AB">
      <w:pPr>
        <w:spacing w:before="0" w:after="0"/>
        <w:rPr>
          <w:i/>
          <w:iCs/>
          <w:sz w:val="21"/>
          <w:szCs w:val="21"/>
        </w:rPr>
      </w:pPr>
    </w:p>
    <w:p w14:paraId="7DAC8C15" w14:textId="77777777" w:rsidR="00072101" w:rsidRPr="00573C70" w:rsidRDefault="00D374AB">
      <w:pPr>
        <w:pStyle w:val="Paragraphedeliste"/>
        <w:spacing w:before="0" w:after="0"/>
        <w:rPr>
          <w:i/>
          <w:iCs/>
          <w:sz w:val="21"/>
          <w:szCs w:val="21"/>
        </w:rPr>
      </w:pPr>
      <w:r w:rsidRPr="00573C70">
        <w:rPr>
          <w:i/>
          <w:iCs/>
          <w:sz w:val="21"/>
          <w:szCs w:val="21"/>
        </w:rPr>
        <w:t>INTERNATIONAL PARTNERS AND EXPERTISE</w:t>
      </w:r>
    </w:p>
    <w:p w14:paraId="5F86EA4D" w14:textId="77777777" w:rsidR="00072101" w:rsidRPr="00573C70" w:rsidRDefault="00072101">
      <w:pPr>
        <w:pStyle w:val="Paragraphedeliste"/>
        <w:spacing w:before="0" w:after="0"/>
        <w:rPr>
          <w:i/>
          <w:iCs/>
          <w:sz w:val="21"/>
          <w:szCs w:val="21"/>
        </w:rPr>
      </w:pPr>
    </w:p>
    <w:p w14:paraId="25DA916B" w14:textId="77777777" w:rsidR="00A1185A" w:rsidRPr="00573C70" w:rsidRDefault="00A1185A" w:rsidP="00A1185A">
      <w:pPr>
        <w:spacing w:before="0" w:after="0"/>
        <w:jc w:val="both"/>
        <w:rPr>
          <w:sz w:val="21"/>
          <w:szCs w:val="21"/>
        </w:rPr>
      </w:pPr>
      <w:r w:rsidRPr="00573C70">
        <w:rPr>
          <w:i/>
          <w:iCs/>
          <w:sz w:val="21"/>
          <w:szCs w:val="21"/>
        </w:rPr>
        <w:t xml:space="preserve">ILO: </w:t>
      </w:r>
      <w:r w:rsidRPr="00573C70">
        <w:rPr>
          <w:sz w:val="21"/>
          <w:szCs w:val="21"/>
        </w:rPr>
        <w:t>UNDP and ILO are currently redefining their partnership in Comoros to maximize synergies on the aspects of social dialogue and youth employment. Within this programme, the two institutions will work together on two main activities:</w:t>
      </w:r>
    </w:p>
    <w:p w14:paraId="4D097B54" w14:textId="77777777" w:rsidR="00A1185A" w:rsidRPr="00573C70" w:rsidRDefault="00A1185A" w:rsidP="00A1185A">
      <w:pPr>
        <w:pStyle w:val="Paragraphedeliste"/>
        <w:spacing w:before="0" w:after="0"/>
        <w:rPr>
          <w:sz w:val="21"/>
          <w:szCs w:val="21"/>
        </w:rPr>
      </w:pPr>
    </w:p>
    <w:p w14:paraId="7FCD2DF6" w14:textId="77777777" w:rsidR="00A1185A" w:rsidRPr="00573C70" w:rsidRDefault="00A1185A" w:rsidP="00A1185A">
      <w:pPr>
        <w:pStyle w:val="Paragraphedeliste"/>
        <w:numPr>
          <w:ilvl w:val="0"/>
          <w:numId w:val="6"/>
        </w:numPr>
        <w:spacing w:before="0" w:after="0"/>
        <w:jc w:val="both"/>
        <w:rPr>
          <w:sz w:val="21"/>
          <w:szCs w:val="21"/>
        </w:rPr>
      </w:pPr>
      <w:r w:rsidRPr="00573C70">
        <w:rPr>
          <w:sz w:val="21"/>
          <w:szCs w:val="21"/>
        </w:rPr>
        <w:t>Support  the social dialogue mechanism through the Private Sector platform so the syndicates of employers and employees can   play an active role in the definition of a new development model, where youth and women, employers and employees and the private sector in general can be fully engaged.</w:t>
      </w:r>
    </w:p>
    <w:p w14:paraId="7D693E82" w14:textId="77777777" w:rsidR="00A1185A" w:rsidRPr="00573C70" w:rsidRDefault="00A1185A" w:rsidP="00A1185A">
      <w:pPr>
        <w:pStyle w:val="Paragraphedeliste"/>
        <w:spacing w:before="0" w:after="0"/>
        <w:rPr>
          <w:sz w:val="21"/>
          <w:szCs w:val="21"/>
        </w:rPr>
      </w:pPr>
    </w:p>
    <w:p w14:paraId="49900314" w14:textId="77777777" w:rsidR="00A1185A" w:rsidRPr="00573C70" w:rsidRDefault="00A1185A" w:rsidP="00A1185A">
      <w:pPr>
        <w:pStyle w:val="Paragraphedeliste"/>
        <w:numPr>
          <w:ilvl w:val="0"/>
          <w:numId w:val="6"/>
        </w:numPr>
        <w:spacing w:before="0" w:after="0"/>
        <w:jc w:val="both"/>
        <w:rPr>
          <w:sz w:val="21"/>
          <w:szCs w:val="21"/>
        </w:rPr>
      </w:pPr>
      <w:r w:rsidRPr="00573C70">
        <w:rPr>
          <w:sz w:val="21"/>
          <w:szCs w:val="21"/>
        </w:rPr>
        <w:t>Boost rural entrepreneurship through the sharing of good practices and knowledge as well as training opportunities (</w:t>
      </w:r>
      <w:proofErr w:type="spellStart"/>
      <w:r w:rsidRPr="00573C70">
        <w:rPr>
          <w:sz w:val="21"/>
          <w:szCs w:val="21"/>
        </w:rPr>
        <w:t>i.e</w:t>
      </w:r>
      <w:proofErr w:type="spellEnd"/>
      <w:r w:rsidRPr="00573C70">
        <w:rPr>
          <w:sz w:val="21"/>
          <w:szCs w:val="21"/>
        </w:rPr>
        <w:t xml:space="preserve"> with the GERME trainers that ILO trained the previous years). </w:t>
      </w:r>
    </w:p>
    <w:p w14:paraId="34D2E7DD" w14:textId="77777777" w:rsidR="00A1185A" w:rsidRPr="00573C70" w:rsidRDefault="00A1185A" w:rsidP="00A1185A">
      <w:pPr>
        <w:spacing w:before="0" w:after="0"/>
        <w:ind w:left="360"/>
        <w:jc w:val="both"/>
        <w:rPr>
          <w:rFonts w:ascii="Myriad Pro" w:eastAsia="Times New Roman" w:hAnsi="Myriad Pro" w:cs="Arial"/>
        </w:rPr>
      </w:pPr>
    </w:p>
    <w:p w14:paraId="1A15DBB5" w14:textId="77777777" w:rsidR="00A1185A" w:rsidRPr="00573C70" w:rsidRDefault="00A1185A" w:rsidP="00A1185A">
      <w:pPr>
        <w:spacing w:before="0" w:after="0"/>
        <w:jc w:val="both"/>
        <w:rPr>
          <w:rFonts w:ascii="Myriad Pro" w:eastAsia="Times New Roman" w:hAnsi="Myriad Pro" w:cs="Arial"/>
        </w:rPr>
      </w:pPr>
      <w:r w:rsidRPr="00573C70">
        <w:rPr>
          <w:rFonts w:ascii="Myriad Pro" w:eastAsia="Times New Roman" w:hAnsi="Myriad Pro" w:cs="Arial"/>
        </w:rPr>
        <w:t xml:space="preserve">International expertise will be requested to help develop </w:t>
      </w:r>
      <w:proofErr w:type="spellStart"/>
      <w:r w:rsidRPr="00573C70">
        <w:rPr>
          <w:rFonts w:ascii="Myriad Pro" w:eastAsia="Times New Roman" w:hAnsi="Myriad Pro" w:cs="Arial"/>
        </w:rPr>
        <w:t>CfW</w:t>
      </w:r>
      <w:proofErr w:type="spellEnd"/>
      <w:r w:rsidRPr="00573C70">
        <w:rPr>
          <w:rFonts w:ascii="Myriad Pro" w:eastAsia="Times New Roman" w:hAnsi="Myriad Pro" w:cs="Arial"/>
        </w:rPr>
        <w:t xml:space="preserve"> </w:t>
      </w:r>
      <w:proofErr w:type="spellStart"/>
      <w:r w:rsidRPr="00573C70">
        <w:rPr>
          <w:rFonts w:ascii="Myriad Pro" w:eastAsia="Times New Roman" w:hAnsi="Myriad Pro" w:cs="Arial"/>
        </w:rPr>
        <w:t>projets</w:t>
      </w:r>
      <w:proofErr w:type="spellEnd"/>
      <w:r w:rsidRPr="00573C70">
        <w:rPr>
          <w:rFonts w:ascii="Myriad Pro" w:eastAsia="Times New Roman" w:hAnsi="Myriad Pro" w:cs="Arial"/>
        </w:rPr>
        <w:t xml:space="preserve"> whereas an International UNV will be recruited to help support the development of digital tools such as the three platforms as well as new practices such as e-commerce and online marketing. </w:t>
      </w:r>
    </w:p>
    <w:p w14:paraId="539A8119" w14:textId="77777777" w:rsidR="00A1185A" w:rsidRPr="00573C70" w:rsidRDefault="00A1185A" w:rsidP="00A1185A">
      <w:pPr>
        <w:spacing w:before="0" w:after="0"/>
        <w:jc w:val="both"/>
        <w:rPr>
          <w:rFonts w:ascii="Myriad Pro" w:eastAsia="Times New Roman" w:hAnsi="Myriad Pro" w:cs="Arial"/>
        </w:rPr>
      </w:pPr>
    </w:p>
    <w:p w14:paraId="69578DD2" w14:textId="77777777" w:rsidR="00A1185A" w:rsidRPr="00573C70" w:rsidRDefault="00A1185A" w:rsidP="00A1185A">
      <w:pPr>
        <w:spacing w:before="0" w:after="0"/>
        <w:jc w:val="both"/>
        <w:rPr>
          <w:rFonts w:ascii="Myriad Pro" w:eastAsia="Times New Roman" w:hAnsi="Myriad Pro" w:cs="Arial"/>
        </w:rPr>
      </w:pPr>
      <w:r w:rsidRPr="00573C70">
        <w:rPr>
          <w:rFonts w:ascii="Myriad Pro" w:eastAsia="Times New Roman" w:hAnsi="Myriad Pro" w:cs="Arial"/>
        </w:rPr>
        <w:t xml:space="preserve">WHO and UNICEF: are fully involved with UNDP and their national counterparts in developing and strengthening the capacities of local actors for developing and implementing the contact tracing monitoring </w:t>
      </w:r>
      <w:proofErr w:type="gramStart"/>
      <w:r w:rsidRPr="00573C70">
        <w:rPr>
          <w:rFonts w:ascii="Myriad Pro" w:eastAsia="Times New Roman" w:hAnsi="Myriad Pro" w:cs="Arial"/>
        </w:rPr>
        <w:t>mechanism.</w:t>
      </w:r>
      <w:proofErr w:type="gramEnd"/>
    </w:p>
    <w:p w14:paraId="5596DC1C" w14:textId="77777777" w:rsidR="004465A6" w:rsidRPr="00573C70" w:rsidRDefault="004465A6" w:rsidP="004465A6">
      <w:pPr>
        <w:spacing w:before="0" w:after="0"/>
        <w:ind w:left="360"/>
        <w:rPr>
          <w:rFonts w:ascii="Myriad Pro" w:eastAsia="Times New Roman" w:hAnsi="Myriad Pro" w:cs="Arial"/>
          <w:b/>
          <w:bCs/>
        </w:rPr>
      </w:pPr>
    </w:p>
    <w:p w14:paraId="0E79B6FC" w14:textId="77777777" w:rsidR="00072101" w:rsidRPr="00573C70" w:rsidRDefault="00D374AB">
      <w:pPr>
        <w:pStyle w:val="Paragraphedeliste"/>
        <w:numPr>
          <w:ilvl w:val="0"/>
          <w:numId w:val="2"/>
        </w:numPr>
        <w:spacing w:before="0" w:after="0"/>
        <w:rPr>
          <w:rFonts w:ascii="Myriad Pro" w:eastAsia="Times New Roman" w:hAnsi="Myriad Pro" w:cs="Arial"/>
          <w:b/>
          <w:bCs/>
        </w:rPr>
      </w:pPr>
      <w:r w:rsidRPr="00573C70">
        <w:rPr>
          <w:b/>
          <w:bCs/>
          <w:sz w:val="21"/>
          <w:szCs w:val="21"/>
        </w:rPr>
        <w:t>Complementarity with other funds available for COVID-19</w:t>
      </w:r>
    </w:p>
    <w:p w14:paraId="6E6DA6EE" w14:textId="77777777" w:rsidR="00072101" w:rsidRPr="00573C70" w:rsidRDefault="00D374AB">
      <w:pPr>
        <w:pStyle w:val="Paragraphedeliste"/>
        <w:spacing w:before="0" w:after="0"/>
        <w:rPr>
          <w:rFonts w:eastAsia="Times New Roman" w:cs="Arial"/>
          <w:bCs/>
          <w:i/>
          <w:iCs/>
          <w:sz w:val="21"/>
          <w:szCs w:val="21"/>
        </w:rPr>
      </w:pPr>
      <w:r w:rsidRPr="00573C70">
        <w:rPr>
          <w:rFonts w:eastAsia="Times New Roman" w:cs="Arial"/>
          <w:bCs/>
          <w:i/>
          <w:iCs/>
          <w:sz w:val="21"/>
          <w:szCs w:val="21"/>
          <w:highlight w:val="yellow"/>
        </w:rPr>
        <w:t xml:space="preserve">If the country office already has resources available for COVID-19 (e.g. core resources, Rapid Response Facility, government C/S, third-party C/S, vertical funds, etc.), please indicate how the requested funds will complement other funds or help </w:t>
      </w:r>
      <w:proofErr w:type="spellStart"/>
      <w:r w:rsidRPr="00573C70">
        <w:rPr>
          <w:rFonts w:eastAsia="Times New Roman" w:cs="Arial"/>
          <w:bCs/>
          <w:i/>
          <w:iCs/>
          <w:sz w:val="21"/>
          <w:szCs w:val="21"/>
          <w:highlight w:val="yellow"/>
        </w:rPr>
        <w:t>mobilise</w:t>
      </w:r>
      <w:proofErr w:type="spellEnd"/>
      <w:r w:rsidRPr="00573C70">
        <w:rPr>
          <w:rFonts w:eastAsia="Times New Roman" w:cs="Arial"/>
          <w:bCs/>
          <w:i/>
          <w:iCs/>
          <w:sz w:val="21"/>
          <w:szCs w:val="21"/>
          <w:highlight w:val="yellow"/>
        </w:rPr>
        <w:t xml:space="preserve"> additional resources toward programmatic ambitions and sustainability.</w:t>
      </w:r>
      <w:r w:rsidRPr="00573C70">
        <w:rPr>
          <w:rFonts w:eastAsia="Times New Roman" w:cs="Arial"/>
          <w:bCs/>
          <w:i/>
          <w:iCs/>
          <w:sz w:val="21"/>
          <w:szCs w:val="21"/>
        </w:rPr>
        <w:t xml:space="preserve"> </w:t>
      </w:r>
    </w:p>
    <w:p w14:paraId="7FA9D9F0" w14:textId="5E43C49D" w:rsidR="00072101" w:rsidRPr="00573C70" w:rsidRDefault="00072101">
      <w:pPr>
        <w:pStyle w:val="Paragraphedeliste"/>
        <w:spacing w:before="0" w:after="0"/>
        <w:rPr>
          <w:rFonts w:eastAsia="Times New Roman" w:cs="Arial"/>
          <w:bCs/>
          <w:i/>
          <w:iCs/>
          <w:sz w:val="21"/>
          <w:szCs w:val="21"/>
        </w:rPr>
      </w:pPr>
    </w:p>
    <w:p w14:paraId="0A667AD2" w14:textId="68E61D5F" w:rsidR="00236941" w:rsidRPr="00573C70" w:rsidRDefault="00C911FB" w:rsidP="00542310">
      <w:pPr>
        <w:spacing w:before="0" w:after="0"/>
        <w:jc w:val="both"/>
      </w:pPr>
      <w:r w:rsidRPr="00573C70">
        <w:rPr>
          <w:rFonts w:eastAsia="Times New Roman" w:cs="Arial"/>
          <w:bCs/>
          <w:sz w:val="21"/>
          <w:szCs w:val="21"/>
        </w:rPr>
        <w:t>The</w:t>
      </w:r>
      <w:r w:rsidRPr="00573C70">
        <w:rPr>
          <w:rFonts w:eastAsia="Times New Roman" w:cs="Arial"/>
          <w:bCs/>
          <w:i/>
          <w:iCs/>
          <w:sz w:val="21"/>
          <w:szCs w:val="21"/>
        </w:rPr>
        <w:t xml:space="preserve"> </w:t>
      </w:r>
      <w:r w:rsidRPr="00573C70">
        <w:rPr>
          <w:rFonts w:eastAsia="Times New Roman" w:cs="Arial"/>
          <w:bCs/>
          <w:sz w:val="21"/>
          <w:szCs w:val="21"/>
        </w:rPr>
        <w:t>Country Office has benefited from core and no</w:t>
      </w:r>
      <w:r w:rsidR="005C45A0" w:rsidRPr="00573C70">
        <w:rPr>
          <w:rFonts w:eastAsia="Times New Roman" w:cs="Arial"/>
          <w:bCs/>
          <w:sz w:val="21"/>
          <w:szCs w:val="21"/>
        </w:rPr>
        <w:t xml:space="preserve">n-core funds to address and prepare the </w:t>
      </w:r>
      <w:r w:rsidR="008C69D5" w:rsidRPr="00573C70">
        <w:rPr>
          <w:rFonts w:eastAsia="Times New Roman" w:cs="Arial"/>
          <w:bCs/>
          <w:sz w:val="21"/>
          <w:szCs w:val="21"/>
        </w:rPr>
        <w:t xml:space="preserve">contingency plan for COVID-19. </w:t>
      </w:r>
      <w:r w:rsidR="00EF2776" w:rsidRPr="00573C70">
        <w:rPr>
          <w:rFonts w:eastAsia="Times New Roman" w:cs="Arial"/>
          <w:bCs/>
          <w:sz w:val="21"/>
          <w:szCs w:val="21"/>
        </w:rPr>
        <w:t xml:space="preserve"> The Funds include TRAC1, TRAC 2</w:t>
      </w:r>
      <w:r w:rsidR="002F191C" w:rsidRPr="00573C70">
        <w:rPr>
          <w:rFonts w:eastAsia="Times New Roman" w:cs="Arial"/>
          <w:bCs/>
          <w:sz w:val="21"/>
          <w:szCs w:val="21"/>
        </w:rPr>
        <w:t xml:space="preserve">, MPTF, </w:t>
      </w:r>
      <w:r w:rsidR="0004639F" w:rsidRPr="00573C70">
        <w:rPr>
          <w:rFonts w:eastAsia="Times New Roman" w:cs="Arial"/>
          <w:bCs/>
          <w:sz w:val="21"/>
          <w:szCs w:val="21"/>
        </w:rPr>
        <w:t xml:space="preserve">RRF, </w:t>
      </w:r>
      <w:r w:rsidR="002F191C" w:rsidRPr="00573C70">
        <w:rPr>
          <w:rFonts w:eastAsia="Times New Roman" w:cs="Arial"/>
          <w:bCs/>
          <w:sz w:val="21"/>
          <w:szCs w:val="21"/>
        </w:rPr>
        <w:t>Funding from Canada and AfDB</w:t>
      </w:r>
      <w:r w:rsidR="0004639F" w:rsidRPr="00573C70">
        <w:rPr>
          <w:rFonts w:eastAsia="Times New Roman" w:cs="Arial"/>
          <w:bCs/>
          <w:sz w:val="21"/>
          <w:szCs w:val="21"/>
        </w:rPr>
        <w:t xml:space="preserve">. </w:t>
      </w:r>
      <w:r w:rsidR="001E3AC6" w:rsidRPr="00573C70">
        <w:rPr>
          <w:rFonts w:eastAsia="Times New Roman" w:cs="Arial"/>
          <w:bCs/>
          <w:sz w:val="21"/>
          <w:szCs w:val="21"/>
        </w:rPr>
        <w:t xml:space="preserve">This proposal builds on the UN and UNDP Offers </w:t>
      </w:r>
      <w:r w:rsidR="006569DF" w:rsidRPr="00573C70">
        <w:rPr>
          <w:rFonts w:eastAsia="Times New Roman" w:cs="Arial"/>
          <w:bCs/>
          <w:sz w:val="21"/>
          <w:szCs w:val="21"/>
        </w:rPr>
        <w:t xml:space="preserve">and complements the gains from the activities and projects funded by the other complementary funds. The integration </w:t>
      </w:r>
      <w:r w:rsidR="00D92280" w:rsidRPr="00573C70">
        <w:rPr>
          <w:rFonts w:eastAsia="Times New Roman" w:cs="Arial"/>
          <w:bCs/>
          <w:sz w:val="21"/>
          <w:szCs w:val="21"/>
        </w:rPr>
        <w:t xml:space="preserve">and inclusiveness </w:t>
      </w:r>
      <w:r w:rsidR="006569DF" w:rsidRPr="00573C70">
        <w:rPr>
          <w:rFonts w:eastAsia="Times New Roman" w:cs="Arial"/>
          <w:bCs/>
          <w:sz w:val="21"/>
          <w:szCs w:val="21"/>
        </w:rPr>
        <w:t xml:space="preserve">with the joint projects and activities of the other </w:t>
      </w:r>
      <w:r w:rsidR="006569DF" w:rsidRPr="00573C70">
        <w:rPr>
          <w:rFonts w:eastAsia="Times New Roman" w:cs="Arial"/>
          <w:bCs/>
          <w:sz w:val="21"/>
          <w:szCs w:val="21"/>
        </w:rPr>
        <w:lastRenderedPageBreak/>
        <w:t>UN Agencies and Development Partners</w:t>
      </w:r>
      <w:r w:rsidR="00236941" w:rsidRPr="00573C70">
        <w:t xml:space="preserve"> create connections among the pillars to maximize </w:t>
      </w:r>
      <w:r w:rsidR="006569DF" w:rsidRPr="00573C70">
        <w:t>the</w:t>
      </w:r>
      <w:r w:rsidR="00236941" w:rsidRPr="00573C70">
        <w:t xml:space="preserve"> impact, especially on the most vulnerable</w:t>
      </w:r>
      <w:r w:rsidR="00B22AF0" w:rsidRPr="00573C70">
        <w:t xml:space="preserve"> including the </w:t>
      </w:r>
      <w:r w:rsidR="00236941" w:rsidRPr="00573C70">
        <w:t>youth, women and PLDs, not only as beneficiaries, but also as decision-makers</w:t>
      </w:r>
      <w:r w:rsidR="005B3051" w:rsidRPr="00573C70">
        <w:t xml:space="preserve">. </w:t>
      </w:r>
    </w:p>
    <w:p w14:paraId="3AEBAC25" w14:textId="77777777" w:rsidR="00236941" w:rsidRPr="00573C70" w:rsidRDefault="00236941">
      <w:pPr>
        <w:pStyle w:val="Paragraphedeliste"/>
        <w:spacing w:before="0" w:after="0"/>
        <w:rPr>
          <w:rFonts w:eastAsia="Times New Roman" w:cs="Arial"/>
          <w:bCs/>
          <w:i/>
          <w:iCs/>
          <w:sz w:val="21"/>
          <w:szCs w:val="21"/>
        </w:rPr>
      </w:pPr>
    </w:p>
    <w:p w14:paraId="687EFF41" w14:textId="77777777" w:rsidR="00DC72FF" w:rsidRPr="00573C70" w:rsidRDefault="00DC72FF">
      <w:pPr>
        <w:pStyle w:val="Paragraphedeliste"/>
        <w:spacing w:before="0" w:after="0"/>
        <w:rPr>
          <w:rFonts w:eastAsia="Times New Roman" w:cs="Arial"/>
          <w:bCs/>
          <w:i/>
          <w:iCs/>
          <w:sz w:val="21"/>
          <w:szCs w:val="21"/>
        </w:rPr>
      </w:pPr>
    </w:p>
    <w:tbl>
      <w:tblPr>
        <w:tblStyle w:val="Grilledutableau"/>
        <w:tblW w:w="8630" w:type="dxa"/>
        <w:tblInd w:w="715" w:type="dxa"/>
        <w:tblCellMar>
          <w:left w:w="103" w:type="dxa"/>
        </w:tblCellMar>
        <w:tblLook w:val="04A0" w:firstRow="1" w:lastRow="0" w:firstColumn="1" w:lastColumn="0" w:noHBand="0" w:noVBand="1"/>
      </w:tblPr>
      <w:tblGrid>
        <w:gridCol w:w="2154"/>
        <w:gridCol w:w="1801"/>
        <w:gridCol w:w="4675"/>
      </w:tblGrid>
      <w:tr w:rsidR="00573C70" w:rsidRPr="00573C70" w14:paraId="6B5E844A" w14:textId="77777777">
        <w:tc>
          <w:tcPr>
            <w:tcW w:w="2154" w:type="dxa"/>
            <w:shd w:val="clear" w:color="auto" w:fill="D9D9D9" w:themeFill="background1" w:themeFillShade="D9"/>
            <w:tcMar>
              <w:left w:w="103" w:type="dxa"/>
            </w:tcMar>
          </w:tcPr>
          <w:p w14:paraId="321AD888" w14:textId="77777777" w:rsidR="00072101" w:rsidRPr="00573C70" w:rsidRDefault="00D374AB">
            <w:pPr>
              <w:spacing w:after="0" w:line="240" w:lineRule="auto"/>
            </w:pPr>
            <w:r w:rsidRPr="00573C70">
              <w:t xml:space="preserve">Funding source </w:t>
            </w:r>
          </w:p>
        </w:tc>
        <w:tc>
          <w:tcPr>
            <w:tcW w:w="1801" w:type="dxa"/>
            <w:shd w:val="clear" w:color="auto" w:fill="D9D9D9" w:themeFill="background1" w:themeFillShade="D9"/>
            <w:tcMar>
              <w:left w:w="103" w:type="dxa"/>
            </w:tcMar>
          </w:tcPr>
          <w:p w14:paraId="4AF19520" w14:textId="5B347FEC" w:rsidR="00072101" w:rsidRPr="00573C70" w:rsidRDefault="00D374AB">
            <w:pPr>
              <w:spacing w:after="0" w:line="240" w:lineRule="auto"/>
            </w:pPr>
            <w:r w:rsidRPr="00573C70">
              <w:t xml:space="preserve">Amount </w:t>
            </w:r>
            <w:r w:rsidR="00222C82" w:rsidRPr="00573C70">
              <w:t>in USD</w:t>
            </w:r>
          </w:p>
        </w:tc>
        <w:tc>
          <w:tcPr>
            <w:tcW w:w="4675" w:type="dxa"/>
            <w:shd w:val="clear" w:color="auto" w:fill="D9D9D9" w:themeFill="background1" w:themeFillShade="D9"/>
            <w:tcMar>
              <w:left w:w="103" w:type="dxa"/>
            </w:tcMar>
          </w:tcPr>
          <w:p w14:paraId="30F2BD8C" w14:textId="77777777" w:rsidR="00072101" w:rsidRPr="00573C70" w:rsidRDefault="00D374AB">
            <w:pPr>
              <w:spacing w:after="0" w:line="240" w:lineRule="auto"/>
            </w:pPr>
            <w:r w:rsidRPr="00573C70">
              <w:t>Purpose of / period covered by Funding</w:t>
            </w:r>
          </w:p>
        </w:tc>
      </w:tr>
      <w:tr w:rsidR="00573C70" w:rsidRPr="00573C70" w14:paraId="1593CBF3" w14:textId="77777777" w:rsidTr="00222C82">
        <w:tc>
          <w:tcPr>
            <w:tcW w:w="8630" w:type="dxa"/>
            <w:gridSpan w:val="3"/>
            <w:shd w:val="clear" w:color="auto" w:fill="FFFF00"/>
            <w:tcMar>
              <w:left w:w="103" w:type="dxa"/>
            </w:tcMar>
          </w:tcPr>
          <w:p w14:paraId="24060252" w14:textId="77777777" w:rsidR="00072101" w:rsidRPr="00573C70" w:rsidRDefault="00D374AB">
            <w:pPr>
              <w:pStyle w:val="Paragraphedeliste"/>
              <w:spacing w:before="0" w:after="0" w:line="240" w:lineRule="auto"/>
              <w:ind w:left="0"/>
            </w:pPr>
            <w:r w:rsidRPr="00573C70">
              <w:t>COVID19- related funds</w:t>
            </w:r>
          </w:p>
        </w:tc>
      </w:tr>
      <w:tr w:rsidR="00573C70" w:rsidRPr="00573C70" w14:paraId="3C917B0F" w14:textId="77777777">
        <w:tc>
          <w:tcPr>
            <w:tcW w:w="2154" w:type="dxa"/>
            <w:tcBorders>
              <w:top w:val="nil"/>
            </w:tcBorders>
            <w:shd w:val="clear" w:color="auto" w:fill="auto"/>
            <w:tcMar>
              <w:left w:w="103" w:type="dxa"/>
            </w:tcMar>
          </w:tcPr>
          <w:p w14:paraId="2A55EC52" w14:textId="77777777" w:rsidR="00072101" w:rsidRPr="00573C70" w:rsidRDefault="00D374AB">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TRAC 2</w:t>
            </w:r>
          </w:p>
          <w:p w14:paraId="6203D9AE" w14:textId="5458F0FC" w:rsidR="00724B8C" w:rsidRPr="00573C70" w:rsidRDefault="00724B8C">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(funded)</w:t>
            </w:r>
          </w:p>
        </w:tc>
        <w:tc>
          <w:tcPr>
            <w:tcW w:w="1801" w:type="dxa"/>
            <w:tcBorders>
              <w:top w:val="nil"/>
            </w:tcBorders>
            <w:shd w:val="clear" w:color="auto" w:fill="auto"/>
            <w:tcMar>
              <w:left w:w="103" w:type="dxa"/>
            </w:tcMar>
          </w:tcPr>
          <w:p w14:paraId="48C2CF16" w14:textId="06686777" w:rsidR="00072101" w:rsidRPr="00573C70" w:rsidRDefault="004E4329" w:rsidP="004E4329">
            <w:pPr>
              <w:pStyle w:val="Paragraphedeliste"/>
              <w:spacing w:before="0" w:after="0" w:line="240" w:lineRule="auto"/>
              <w:ind w:left="0"/>
              <w:jc w:val="right"/>
              <w:rPr>
                <w:rFonts w:eastAsia="Times New Roman" w:cs="Arial"/>
                <w:bCs/>
                <w:sz w:val="21"/>
                <w:szCs w:val="21"/>
              </w:rPr>
            </w:pPr>
            <w:r w:rsidRPr="00573C70">
              <w:rPr>
                <w:rFonts w:eastAsia="Times New Roman" w:cs="Arial"/>
                <w:bCs/>
                <w:sz w:val="21"/>
                <w:szCs w:val="21"/>
              </w:rPr>
              <w:t>750 000</w:t>
            </w:r>
          </w:p>
        </w:tc>
        <w:tc>
          <w:tcPr>
            <w:tcW w:w="4675" w:type="dxa"/>
            <w:tcBorders>
              <w:top w:val="nil"/>
            </w:tcBorders>
            <w:shd w:val="clear" w:color="auto" w:fill="auto"/>
            <w:tcMar>
              <w:left w:w="103" w:type="dxa"/>
            </w:tcMar>
          </w:tcPr>
          <w:p w14:paraId="278B5E79" w14:textId="77777777" w:rsidR="00E30FD3" w:rsidRPr="00573C70" w:rsidRDefault="009D4203">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In addition to supporting the response to the COVID19 crisis, the TRAC 2 funding is also contributing to the strengthening of the CRDE which play a major role in supporting the</w:t>
            </w:r>
            <w:r w:rsidR="00311387" w:rsidRPr="00573C70">
              <w:rPr>
                <w:rFonts w:eastAsia="Times New Roman" w:cs="Arial"/>
                <w:bCs/>
                <w:sz w:val="21"/>
                <w:szCs w:val="21"/>
              </w:rPr>
              <w:t xml:space="preserve"> agricultural value chain and the transition towards a climate-intelligent and resilient agriculture</w:t>
            </w:r>
            <w:r w:rsidR="00E30FD3" w:rsidRPr="00573C70">
              <w:rPr>
                <w:rFonts w:eastAsia="Times New Roman" w:cs="Arial"/>
                <w:bCs/>
                <w:sz w:val="21"/>
                <w:szCs w:val="21"/>
              </w:rPr>
              <w:t xml:space="preserve"> </w:t>
            </w:r>
          </w:p>
          <w:p w14:paraId="748F67E4" w14:textId="705C7F45" w:rsidR="00072101" w:rsidRPr="00573C70" w:rsidRDefault="00E30FD3">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(until Dec. 2020)</w:t>
            </w:r>
          </w:p>
        </w:tc>
      </w:tr>
      <w:tr w:rsidR="00573C70" w:rsidRPr="00573C70" w14:paraId="45BCC082" w14:textId="77777777">
        <w:tc>
          <w:tcPr>
            <w:tcW w:w="2154" w:type="dxa"/>
            <w:tcBorders>
              <w:top w:val="nil"/>
            </w:tcBorders>
            <w:shd w:val="clear" w:color="auto" w:fill="auto"/>
            <w:tcMar>
              <w:left w:w="103" w:type="dxa"/>
            </w:tcMar>
          </w:tcPr>
          <w:p w14:paraId="7CF46180" w14:textId="4980E573" w:rsidR="00DF113B" w:rsidRPr="00573C70" w:rsidRDefault="00DF113B">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TRAC 2 COVID</w:t>
            </w:r>
          </w:p>
        </w:tc>
        <w:tc>
          <w:tcPr>
            <w:tcW w:w="1801" w:type="dxa"/>
            <w:tcBorders>
              <w:top w:val="nil"/>
            </w:tcBorders>
            <w:shd w:val="clear" w:color="auto" w:fill="auto"/>
            <w:tcMar>
              <w:left w:w="103" w:type="dxa"/>
            </w:tcMar>
          </w:tcPr>
          <w:p w14:paraId="464D669B" w14:textId="4801C102" w:rsidR="00DF113B" w:rsidRPr="00573C70" w:rsidRDefault="00DF113B" w:rsidP="004E4329">
            <w:pPr>
              <w:pStyle w:val="Paragraphedeliste"/>
              <w:spacing w:before="0" w:after="0" w:line="240" w:lineRule="auto"/>
              <w:ind w:left="0"/>
              <w:jc w:val="right"/>
              <w:rPr>
                <w:rFonts w:eastAsia="Times New Roman" w:cs="Arial"/>
                <w:bCs/>
                <w:sz w:val="21"/>
                <w:szCs w:val="21"/>
              </w:rPr>
            </w:pPr>
            <w:r w:rsidRPr="00573C70">
              <w:rPr>
                <w:rFonts w:eastAsia="Times New Roman" w:cs="Arial"/>
                <w:bCs/>
                <w:sz w:val="21"/>
                <w:szCs w:val="21"/>
              </w:rPr>
              <w:t>134 000</w:t>
            </w:r>
          </w:p>
        </w:tc>
        <w:tc>
          <w:tcPr>
            <w:tcW w:w="4675" w:type="dxa"/>
            <w:tcBorders>
              <w:top w:val="nil"/>
            </w:tcBorders>
            <w:shd w:val="clear" w:color="auto" w:fill="auto"/>
            <w:tcMar>
              <w:left w:w="103" w:type="dxa"/>
            </w:tcMar>
          </w:tcPr>
          <w:p w14:paraId="226632EF" w14:textId="661218E5" w:rsidR="00DF113B" w:rsidRPr="00573C70" w:rsidRDefault="00DF113B">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Strengthen national capacities to coordinate and respond to the COVID19 crisis</w:t>
            </w:r>
          </w:p>
        </w:tc>
      </w:tr>
      <w:tr w:rsidR="00573C70" w:rsidRPr="00573C70" w14:paraId="6401D760" w14:textId="77777777">
        <w:tc>
          <w:tcPr>
            <w:tcW w:w="2154" w:type="dxa"/>
            <w:tcBorders>
              <w:top w:val="nil"/>
            </w:tcBorders>
            <w:shd w:val="clear" w:color="auto" w:fill="auto"/>
            <w:tcMar>
              <w:left w:w="103" w:type="dxa"/>
            </w:tcMar>
          </w:tcPr>
          <w:p w14:paraId="09CEF6D2" w14:textId="77777777" w:rsidR="00E30FD3" w:rsidRPr="00573C70" w:rsidRDefault="00E30FD3">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 xml:space="preserve">TRAC 1 </w:t>
            </w:r>
          </w:p>
          <w:p w14:paraId="31C3A9F3" w14:textId="2E106FA8" w:rsidR="00E30FD3" w:rsidRPr="00573C70" w:rsidRDefault="00E30FD3">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(funded)</w:t>
            </w:r>
          </w:p>
        </w:tc>
        <w:tc>
          <w:tcPr>
            <w:tcW w:w="1801" w:type="dxa"/>
            <w:tcBorders>
              <w:top w:val="nil"/>
            </w:tcBorders>
            <w:shd w:val="clear" w:color="auto" w:fill="auto"/>
            <w:tcMar>
              <w:left w:w="103" w:type="dxa"/>
            </w:tcMar>
          </w:tcPr>
          <w:p w14:paraId="3A5BA24C" w14:textId="50F5E36C" w:rsidR="00E30FD3" w:rsidRPr="00573C70" w:rsidRDefault="005C7DEA" w:rsidP="004E4329">
            <w:pPr>
              <w:pStyle w:val="Paragraphedeliste"/>
              <w:spacing w:before="0" w:after="0" w:line="240" w:lineRule="auto"/>
              <w:ind w:left="0"/>
              <w:jc w:val="right"/>
              <w:rPr>
                <w:rFonts w:eastAsia="Times New Roman" w:cs="Arial"/>
                <w:bCs/>
                <w:sz w:val="21"/>
                <w:szCs w:val="21"/>
              </w:rPr>
            </w:pPr>
            <w:r w:rsidRPr="00573C70">
              <w:rPr>
                <w:rFonts w:eastAsia="Times New Roman" w:cs="Arial"/>
                <w:bCs/>
                <w:sz w:val="21"/>
                <w:szCs w:val="21"/>
              </w:rPr>
              <w:t>462 000</w:t>
            </w:r>
          </w:p>
        </w:tc>
        <w:tc>
          <w:tcPr>
            <w:tcW w:w="4675" w:type="dxa"/>
            <w:tcBorders>
              <w:top w:val="nil"/>
            </w:tcBorders>
            <w:shd w:val="clear" w:color="auto" w:fill="auto"/>
            <w:tcMar>
              <w:left w:w="103" w:type="dxa"/>
            </w:tcMar>
          </w:tcPr>
          <w:p w14:paraId="686E2156" w14:textId="64138A91" w:rsidR="00E30FD3" w:rsidRPr="00573C70" w:rsidRDefault="001619A8">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Support the operational capacities of national and local structures involved in responding to the health crisis and its socioeconomic impact</w:t>
            </w:r>
          </w:p>
        </w:tc>
      </w:tr>
      <w:tr w:rsidR="00573C70" w:rsidRPr="00573C70" w14:paraId="5CAA7698" w14:textId="77777777">
        <w:tc>
          <w:tcPr>
            <w:tcW w:w="2154" w:type="dxa"/>
            <w:shd w:val="clear" w:color="auto" w:fill="auto"/>
            <w:tcMar>
              <w:left w:w="103" w:type="dxa"/>
            </w:tcMar>
          </w:tcPr>
          <w:p w14:paraId="71D14C25" w14:textId="77777777" w:rsidR="00072101" w:rsidRPr="00573C70" w:rsidRDefault="00D374AB">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MPTF for funding</w:t>
            </w:r>
          </w:p>
          <w:p w14:paraId="342AB136" w14:textId="6F0FD596" w:rsidR="00724B8C" w:rsidRPr="00573C70" w:rsidRDefault="00724B8C">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 xml:space="preserve">(not </w:t>
            </w:r>
            <w:r w:rsidR="00EF4F59" w:rsidRPr="00573C70">
              <w:rPr>
                <w:rFonts w:eastAsia="Times New Roman" w:cs="Arial"/>
                <w:bCs/>
                <w:sz w:val="21"/>
                <w:szCs w:val="21"/>
              </w:rPr>
              <w:t xml:space="preserve">yet </w:t>
            </w:r>
            <w:r w:rsidRPr="00573C70">
              <w:rPr>
                <w:rFonts w:eastAsia="Times New Roman" w:cs="Arial"/>
                <w:bCs/>
                <w:sz w:val="21"/>
                <w:szCs w:val="21"/>
              </w:rPr>
              <w:t>funded)</w:t>
            </w:r>
          </w:p>
        </w:tc>
        <w:tc>
          <w:tcPr>
            <w:tcW w:w="1801" w:type="dxa"/>
            <w:shd w:val="clear" w:color="auto" w:fill="auto"/>
            <w:tcMar>
              <w:left w:w="103" w:type="dxa"/>
            </w:tcMar>
          </w:tcPr>
          <w:p w14:paraId="64DD3863" w14:textId="081D357C" w:rsidR="00072101" w:rsidRPr="00573C70" w:rsidRDefault="004E4329" w:rsidP="004E4329">
            <w:pPr>
              <w:pStyle w:val="Paragraphedeliste"/>
              <w:spacing w:before="0" w:after="0" w:line="240" w:lineRule="auto"/>
              <w:ind w:left="0"/>
              <w:jc w:val="right"/>
              <w:rPr>
                <w:rFonts w:eastAsia="Times New Roman" w:cs="Arial"/>
                <w:bCs/>
                <w:sz w:val="21"/>
                <w:szCs w:val="21"/>
              </w:rPr>
            </w:pPr>
            <w:r w:rsidRPr="00573C70">
              <w:rPr>
                <w:rFonts w:eastAsia="Times New Roman" w:cs="Arial"/>
                <w:bCs/>
                <w:sz w:val="21"/>
                <w:szCs w:val="21"/>
              </w:rPr>
              <w:t>124 045</w:t>
            </w:r>
          </w:p>
        </w:tc>
        <w:tc>
          <w:tcPr>
            <w:tcW w:w="4675" w:type="dxa"/>
            <w:shd w:val="clear" w:color="auto" w:fill="auto"/>
            <w:tcMar>
              <w:left w:w="103" w:type="dxa"/>
            </w:tcMar>
          </w:tcPr>
          <w:p w14:paraId="15C90AA7" w14:textId="73739102" w:rsidR="00072101" w:rsidRPr="00573C70" w:rsidRDefault="009D4203">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Oriented towards the obtention of data on how the COVID19 crisis is impacting the M</w:t>
            </w:r>
            <w:r w:rsidR="001619A8" w:rsidRPr="00573C70">
              <w:rPr>
                <w:rFonts w:eastAsia="Times New Roman" w:cs="Arial"/>
                <w:bCs/>
                <w:sz w:val="21"/>
                <w:szCs w:val="21"/>
              </w:rPr>
              <w:t>S</w:t>
            </w:r>
            <w:r w:rsidRPr="00573C70">
              <w:rPr>
                <w:rFonts w:eastAsia="Times New Roman" w:cs="Arial"/>
                <w:bCs/>
                <w:sz w:val="21"/>
                <w:szCs w:val="21"/>
              </w:rPr>
              <w:t>MEs as well as the informal sector, with a strong gender lens. This will result in key recommendations for which UNDP will search additional funding.</w:t>
            </w:r>
          </w:p>
        </w:tc>
      </w:tr>
      <w:tr w:rsidR="00573C70" w:rsidRPr="00573C70" w14:paraId="0565652A" w14:textId="77777777">
        <w:tc>
          <w:tcPr>
            <w:tcW w:w="2154" w:type="dxa"/>
            <w:shd w:val="clear" w:color="auto" w:fill="auto"/>
            <w:tcMar>
              <w:left w:w="103" w:type="dxa"/>
            </w:tcMar>
          </w:tcPr>
          <w:p w14:paraId="2B350101" w14:textId="77777777" w:rsidR="00072101" w:rsidRPr="00573C70" w:rsidRDefault="009D4203">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MPTF pipeline</w:t>
            </w:r>
          </w:p>
          <w:p w14:paraId="12947B77" w14:textId="295AD8E4" w:rsidR="00724B8C" w:rsidRPr="00573C70" w:rsidRDefault="00724B8C">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(not funded)</w:t>
            </w:r>
          </w:p>
        </w:tc>
        <w:tc>
          <w:tcPr>
            <w:tcW w:w="1801" w:type="dxa"/>
            <w:shd w:val="clear" w:color="auto" w:fill="auto"/>
            <w:tcMar>
              <w:left w:w="103" w:type="dxa"/>
            </w:tcMar>
          </w:tcPr>
          <w:p w14:paraId="65513A54" w14:textId="68075AB7" w:rsidR="00072101" w:rsidRPr="00573C70" w:rsidRDefault="004E4329" w:rsidP="004E4329">
            <w:pPr>
              <w:pStyle w:val="Paragraphedeliste"/>
              <w:spacing w:before="0" w:after="0" w:line="240" w:lineRule="auto"/>
              <w:ind w:left="0"/>
              <w:jc w:val="right"/>
              <w:rPr>
                <w:rFonts w:eastAsia="Times New Roman" w:cs="Arial"/>
                <w:bCs/>
                <w:sz w:val="21"/>
                <w:szCs w:val="21"/>
              </w:rPr>
            </w:pPr>
            <w:r w:rsidRPr="00573C70">
              <w:rPr>
                <w:rFonts w:eastAsia="Times New Roman" w:cs="Arial"/>
                <w:bCs/>
                <w:sz w:val="21"/>
                <w:szCs w:val="21"/>
              </w:rPr>
              <w:t>214 000</w:t>
            </w:r>
          </w:p>
        </w:tc>
        <w:tc>
          <w:tcPr>
            <w:tcW w:w="4675" w:type="dxa"/>
            <w:shd w:val="clear" w:color="auto" w:fill="auto"/>
            <w:tcMar>
              <w:left w:w="103" w:type="dxa"/>
            </w:tcMar>
          </w:tcPr>
          <w:p w14:paraId="783787E5" w14:textId="5BB3DFEA" w:rsidR="00072101" w:rsidRPr="00573C70" w:rsidRDefault="009D4203">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 xml:space="preserve">Through this funding, UNDP is setting the basis for the economic empowerment </w:t>
            </w:r>
            <w:r w:rsidR="00311387" w:rsidRPr="00573C70">
              <w:rPr>
                <w:rFonts w:eastAsia="Times New Roman" w:cs="Arial"/>
                <w:bCs/>
                <w:sz w:val="21"/>
                <w:szCs w:val="21"/>
              </w:rPr>
              <w:t>of PLDs</w:t>
            </w:r>
          </w:p>
        </w:tc>
      </w:tr>
      <w:tr w:rsidR="00573C70" w:rsidRPr="00573C70" w14:paraId="0EE3CE55" w14:textId="77777777">
        <w:tc>
          <w:tcPr>
            <w:tcW w:w="2154" w:type="dxa"/>
            <w:shd w:val="clear" w:color="auto" w:fill="auto"/>
            <w:tcMar>
              <w:left w:w="103" w:type="dxa"/>
            </w:tcMar>
          </w:tcPr>
          <w:p w14:paraId="23D009A3" w14:textId="77777777" w:rsidR="00072101" w:rsidRPr="00573C70" w:rsidRDefault="00E86259">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CANADA</w:t>
            </w:r>
          </w:p>
          <w:p w14:paraId="1DE6B13C" w14:textId="1AAC1770" w:rsidR="00724B8C" w:rsidRPr="00573C70" w:rsidRDefault="00724B8C">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(funded)</w:t>
            </w:r>
          </w:p>
        </w:tc>
        <w:tc>
          <w:tcPr>
            <w:tcW w:w="1801" w:type="dxa"/>
            <w:shd w:val="clear" w:color="auto" w:fill="auto"/>
            <w:tcMar>
              <w:left w:w="103" w:type="dxa"/>
            </w:tcMar>
          </w:tcPr>
          <w:p w14:paraId="362A0E62" w14:textId="1FF1E068" w:rsidR="00072101" w:rsidRPr="00573C70" w:rsidRDefault="00156D2E" w:rsidP="00156D2E">
            <w:pPr>
              <w:pStyle w:val="Paragraphedeliste"/>
              <w:spacing w:before="0" w:after="0" w:line="240" w:lineRule="auto"/>
              <w:ind w:left="0"/>
              <w:jc w:val="right"/>
              <w:rPr>
                <w:rFonts w:eastAsia="Times New Roman" w:cs="Arial"/>
                <w:bCs/>
                <w:sz w:val="21"/>
                <w:szCs w:val="21"/>
              </w:rPr>
            </w:pPr>
            <w:r w:rsidRPr="00573C70">
              <w:rPr>
                <w:rFonts w:eastAsia="Times New Roman" w:cs="Arial"/>
                <w:bCs/>
                <w:sz w:val="21"/>
                <w:szCs w:val="21"/>
              </w:rPr>
              <w:t>64 000</w:t>
            </w:r>
          </w:p>
        </w:tc>
        <w:tc>
          <w:tcPr>
            <w:tcW w:w="4675" w:type="dxa"/>
            <w:shd w:val="clear" w:color="auto" w:fill="auto"/>
            <w:tcMar>
              <w:left w:w="103" w:type="dxa"/>
            </w:tcMar>
          </w:tcPr>
          <w:p w14:paraId="0676994D" w14:textId="6A874D02" w:rsidR="00072101" w:rsidRPr="00573C70" w:rsidRDefault="00311387">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This funding is aimed at engaging youth and women at grassroots level to respond to the COVID19 crisis and its socioeconomic impact in the most vulnerable communities</w:t>
            </w:r>
          </w:p>
        </w:tc>
      </w:tr>
      <w:tr w:rsidR="00573C70" w:rsidRPr="00573C70" w14:paraId="074255A6" w14:textId="77777777" w:rsidTr="00222C82">
        <w:tc>
          <w:tcPr>
            <w:tcW w:w="8630" w:type="dxa"/>
            <w:gridSpan w:val="3"/>
            <w:shd w:val="clear" w:color="auto" w:fill="FFFF00"/>
            <w:tcMar>
              <w:left w:w="103" w:type="dxa"/>
            </w:tcMar>
          </w:tcPr>
          <w:p w14:paraId="227F4337" w14:textId="31CAB911" w:rsidR="00072101" w:rsidRPr="00573C70" w:rsidRDefault="00D374AB">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 xml:space="preserve">Funds related to GREEN </w:t>
            </w:r>
            <w:r w:rsidR="00382172" w:rsidRPr="00573C70">
              <w:rPr>
                <w:rFonts w:eastAsia="Times New Roman" w:cs="Arial"/>
                <w:bCs/>
                <w:sz w:val="21"/>
                <w:szCs w:val="21"/>
              </w:rPr>
              <w:t>ECONOMY</w:t>
            </w:r>
            <w:r w:rsidR="00E30FD3" w:rsidRPr="00573C70">
              <w:rPr>
                <w:rFonts w:eastAsia="Times New Roman" w:cs="Arial"/>
                <w:bCs/>
                <w:sz w:val="21"/>
                <w:szCs w:val="21"/>
              </w:rPr>
              <w:t xml:space="preserve"> (catalytic)</w:t>
            </w:r>
          </w:p>
        </w:tc>
      </w:tr>
      <w:tr w:rsidR="00072101" w:rsidRPr="00573C70" w14:paraId="084C9A2A" w14:textId="77777777">
        <w:tc>
          <w:tcPr>
            <w:tcW w:w="2154" w:type="dxa"/>
            <w:shd w:val="clear" w:color="auto" w:fill="auto"/>
            <w:tcMar>
              <w:left w:w="103" w:type="dxa"/>
            </w:tcMar>
          </w:tcPr>
          <w:p w14:paraId="16DC6B6B" w14:textId="0E557718" w:rsidR="00072101" w:rsidRPr="00573C70" w:rsidRDefault="002F191C">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AfDB</w:t>
            </w:r>
          </w:p>
        </w:tc>
        <w:tc>
          <w:tcPr>
            <w:tcW w:w="1801" w:type="dxa"/>
            <w:shd w:val="clear" w:color="auto" w:fill="auto"/>
            <w:tcMar>
              <w:left w:w="103" w:type="dxa"/>
            </w:tcMar>
          </w:tcPr>
          <w:p w14:paraId="21119E7F" w14:textId="2964584C" w:rsidR="00072101" w:rsidRPr="00573C70" w:rsidRDefault="00222C82">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1 000 000</w:t>
            </w:r>
          </w:p>
        </w:tc>
        <w:tc>
          <w:tcPr>
            <w:tcW w:w="4675" w:type="dxa"/>
            <w:shd w:val="clear" w:color="auto" w:fill="auto"/>
            <w:tcMar>
              <w:left w:w="103" w:type="dxa"/>
            </w:tcMar>
          </w:tcPr>
          <w:p w14:paraId="3BFA3193" w14:textId="557A0E5F" w:rsidR="00072101" w:rsidRPr="00573C70" w:rsidRDefault="00222C82">
            <w:pPr>
              <w:pStyle w:val="Paragraphedeliste"/>
              <w:spacing w:before="0" w:after="0" w:line="240" w:lineRule="auto"/>
              <w:ind w:left="0"/>
              <w:rPr>
                <w:rFonts w:eastAsia="Times New Roman" w:cs="Arial"/>
                <w:bCs/>
                <w:sz w:val="21"/>
                <w:szCs w:val="21"/>
              </w:rPr>
            </w:pPr>
            <w:r w:rsidRPr="00573C70">
              <w:rPr>
                <w:rFonts w:eastAsia="Times New Roman" w:cs="Arial"/>
                <w:bCs/>
                <w:sz w:val="21"/>
                <w:szCs w:val="21"/>
              </w:rPr>
              <w:t xml:space="preserve">Support the economic empowerment of women through the set-up of economic </w:t>
            </w:r>
            <w:r w:rsidR="0007482B" w:rsidRPr="00573C70">
              <w:rPr>
                <w:rFonts w:eastAsia="Times New Roman" w:cs="Arial"/>
                <w:bCs/>
                <w:sz w:val="21"/>
                <w:szCs w:val="21"/>
              </w:rPr>
              <w:t>units (i.e. smoked fish)</w:t>
            </w:r>
          </w:p>
        </w:tc>
      </w:tr>
    </w:tbl>
    <w:p w14:paraId="061F55AE" w14:textId="1C38BCE4" w:rsidR="00E30FD3" w:rsidRPr="00573C70" w:rsidRDefault="00E30FD3">
      <w:pPr>
        <w:spacing w:before="0" w:after="0"/>
        <w:rPr>
          <w:rFonts w:eastAsia="Times New Roman" w:cs="Arial"/>
          <w:bCs/>
          <w:sz w:val="21"/>
          <w:szCs w:val="21"/>
        </w:rPr>
      </w:pPr>
    </w:p>
    <w:p w14:paraId="31376A78" w14:textId="77777777" w:rsidR="00072101" w:rsidRPr="00573C70" w:rsidRDefault="00D374AB">
      <w:pPr>
        <w:pStyle w:val="Paragraphedeliste"/>
        <w:numPr>
          <w:ilvl w:val="0"/>
          <w:numId w:val="2"/>
        </w:numPr>
        <w:spacing w:before="0" w:after="0"/>
        <w:rPr>
          <w:rFonts w:ascii="Myriad Pro" w:eastAsia="Times New Roman" w:hAnsi="Myriad Pro" w:cs="Arial"/>
          <w:i/>
          <w:iCs/>
          <w:sz w:val="18"/>
          <w:szCs w:val="18"/>
        </w:rPr>
      </w:pPr>
      <w:r w:rsidRPr="00573C70">
        <w:rPr>
          <w:b/>
          <w:bCs/>
          <w:sz w:val="21"/>
          <w:szCs w:val="21"/>
        </w:rPr>
        <w:t xml:space="preserve">Risk mitigation </w:t>
      </w:r>
      <w:r w:rsidRPr="00573C70">
        <w:rPr>
          <w:i/>
          <w:iCs/>
          <w:sz w:val="18"/>
          <w:szCs w:val="18"/>
        </w:rPr>
        <w:t xml:space="preserve">(maximum 2,000 characters) </w:t>
      </w:r>
    </w:p>
    <w:p w14:paraId="35FC5A81" w14:textId="77777777" w:rsidR="00072101" w:rsidRPr="00573C70" w:rsidRDefault="00D374AB">
      <w:pPr>
        <w:pStyle w:val="Paragraphedeliste"/>
        <w:spacing w:before="0" w:after="0"/>
        <w:rPr>
          <w:i/>
          <w:sz w:val="21"/>
          <w:szCs w:val="21"/>
        </w:rPr>
      </w:pPr>
      <w:r w:rsidRPr="00573C70">
        <w:rPr>
          <w:i/>
          <w:iCs/>
          <w:sz w:val="21"/>
          <w:szCs w:val="21"/>
        </w:rPr>
        <w:t>Identify the key risks</w:t>
      </w:r>
      <w:r w:rsidRPr="00573C70">
        <w:rPr>
          <w:i/>
          <w:sz w:val="21"/>
          <w:szCs w:val="21"/>
        </w:rPr>
        <w:t xml:space="preserve"> that may threaten the achievement of results and describe how project risks will be mitigated. </w:t>
      </w:r>
    </w:p>
    <w:p w14:paraId="5F148A5B" w14:textId="77777777" w:rsidR="00C86BD4" w:rsidRPr="00573C70" w:rsidRDefault="00C86BD4" w:rsidP="00C86BD4">
      <w:pPr>
        <w:rPr>
          <w:rFonts w:ascii="Myriad Pro" w:eastAsia="Times New Roman" w:hAnsi="Myriad Pro" w:cs="Arial"/>
          <w:sz w:val="18"/>
          <w:szCs w:val="18"/>
        </w:rPr>
      </w:pPr>
    </w:p>
    <w:tbl>
      <w:tblPr>
        <w:tblW w:w="10485"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3344"/>
        <w:gridCol w:w="1415"/>
        <w:gridCol w:w="1027"/>
        <w:gridCol w:w="3212"/>
        <w:gridCol w:w="1487"/>
      </w:tblGrid>
      <w:tr w:rsidR="00573C70" w:rsidRPr="00573C70" w14:paraId="410A99C3" w14:textId="77777777" w:rsidTr="001A770F">
        <w:trPr>
          <w:tblHeader/>
          <w:tblCellSpacing w:w="0" w:type="dxa"/>
        </w:trPr>
        <w:tc>
          <w:tcPr>
            <w:tcW w:w="3344" w:type="dxa"/>
            <w:shd w:val="clear" w:color="auto" w:fill="D9D9D9" w:themeFill="background1" w:themeFillShade="D9"/>
            <w:tcMar>
              <w:top w:w="0" w:type="dxa"/>
              <w:left w:w="113" w:type="dxa"/>
              <w:bottom w:w="0" w:type="dxa"/>
              <w:right w:w="108" w:type="dxa"/>
            </w:tcMar>
            <w:hideMark/>
          </w:tcPr>
          <w:p w14:paraId="320CBD78" w14:textId="1E0475F7" w:rsidR="00C86BD4" w:rsidRPr="00573C70" w:rsidRDefault="00C86BD4" w:rsidP="00C86BD4">
            <w:pPr>
              <w:rPr>
                <w:rFonts w:ascii="Myriad Pro" w:eastAsia="Times New Roman" w:hAnsi="Myriad Pro" w:cs="Arial"/>
                <w:sz w:val="18"/>
                <w:szCs w:val="18"/>
                <w:lang w:val="fr-FR"/>
              </w:rPr>
            </w:pPr>
            <w:r w:rsidRPr="00573C70">
              <w:rPr>
                <w:rFonts w:ascii="Myriad Pro" w:eastAsia="Times New Roman" w:hAnsi="Myriad Pro" w:cs="Arial"/>
                <w:sz w:val="18"/>
                <w:szCs w:val="18"/>
                <w:lang w:val="fr-FR"/>
              </w:rPr>
              <w:t>R</w:t>
            </w:r>
            <w:r w:rsidR="003C32E5" w:rsidRPr="00573C70">
              <w:rPr>
                <w:rFonts w:ascii="Myriad Pro" w:eastAsia="Times New Roman" w:hAnsi="Myriad Pro" w:cs="Arial"/>
                <w:sz w:val="18"/>
                <w:szCs w:val="18"/>
                <w:lang w:val="fr-FR"/>
              </w:rPr>
              <w:t>ISKS</w:t>
            </w:r>
          </w:p>
        </w:tc>
        <w:tc>
          <w:tcPr>
            <w:tcW w:w="1415" w:type="dxa"/>
            <w:shd w:val="clear" w:color="auto" w:fill="D9D9D9" w:themeFill="background1" w:themeFillShade="D9"/>
            <w:tcMar>
              <w:top w:w="0" w:type="dxa"/>
              <w:left w:w="113" w:type="dxa"/>
              <w:bottom w:w="0" w:type="dxa"/>
              <w:right w:w="108" w:type="dxa"/>
            </w:tcMar>
            <w:hideMark/>
          </w:tcPr>
          <w:p w14:paraId="2DCD7A77" w14:textId="16E64456" w:rsidR="00C86BD4" w:rsidRPr="00573C70" w:rsidRDefault="003C32E5" w:rsidP="00C86BD4">
            <w:pPr>
              <w:rPr>
                <w:rFonts w:ascii="Myriad Pro" w:eastAsia="Times New Roman" w:hAnsi="Myriad Pro" w:cs="Arial"/>
                <w:sz w:val="18"/>
                <w:szCs w:val="18"/>
                <w:lang w:val="fr-FR"/>
              </w:rPr>
            </w:pPr>
            <w:r w:rsidRPr="00573C70">
              <w:rPr>
                <w:rFonts w:ascii="Myriad Pro" w:eastAsia="Times New Roman" w:hAnsi="Myriad Pro" w:cs="Arial"/>
                <w:sz w:val="18"/>
                <w:szCs w:val="18"/>
                <w:lang w:val="fr-FR"/>
              </w:rPr>
              <w:t>PROBABILITY</w:t>
            </w:r>
          </w:p>
        </w:tc>
        <w:tc>
          <w:tcPr>
            <w:tcW w:w="1027" w:type="dxa"/>
            <w:shd w:val="clear" w:color="auto" w:fill="D9D9D9" w:themeFill="background1" w:themeFillShade="D9"/>
            <w:tcMar>
              <w:top w:w="0" w:type="dxa"/>
              <w:left w:w="113" w:type="dxa"/>
              <w:bottom w:w="0" w:type="dxa"/>
              <w:right w:w="108" w:type="dxa"/>
            </w:tcMar>
            <w:hideMark/>
          </w:tcPr>
          <w:p w14:paraId="3EDFE0DA" w14:textId="730830C5" w:rsidR="00C86BD4" w:rsidRPr="00573C70" w:rsidRDefault="003C32E5" w:rsidP="00C86BD4">
            <w:pPr>
              <w:rPr>
                <w:rFonts w:ascii="Myriad Pro" w:eastAsia="Times New Roman" w:hAnsi="Myriad Pro" w:cs="Arial"/>
                <w:sz w:val="18"/>
                <w:szCs w:val="18"/>
                <w:lang w:val="fr-FR"/>
              </w:rPr>
            </w:pPr>
            <w:r w:rsidRPr="00573C70">
              <w:rPr>
                <w:rFonts w:ascii="Myriad Pro" w:eastAsia="Times New Roman" w:hAnsi="Myriad Pro" w:cs="Arial"/>
                <w:sz w:val="18"/>
                <w:szCs w:val="18"/>
                <w:lang w:val="fr-FR"/>
              </w:rPr>
              <w:t>IMPACT</w:t>
            </w:r>
          </w:p>
        </w:tc>
        <w:tc>
          <w:tcPr>
            <w:tcW w:w="3212" w:type="dxa"/>
            <w:shd w:val="clear" w:color="auto" w:fill="D9D9D9" w:themeFill="background1" w:themeFillShade="D9"/>
            <w:tcMar>
              <w:top w:w="0" w:type="dxa"/>
              <w:left w:w="113" w:type="dxa"/>
              <w:bottom w:w="0" w:type="dxa"/>
              <w:right w:w="108" w:type="dxa"/>
            </w:tcMar>
            <w:hideMark/>
          </w:tcPr>
          <w:p w14:paraId="2DC1D8D3" w14:textId="1A4AAA09" w:rsidR="00C86BD4" w:rsidRPr="00573C70" w:rsidRDefault="003C32E5" w:rsidP="00C86BD4">
            <w:pPr>
              <w:rPr>
                <w:rFonts w:ascii="Myriad Pro" w:eastAsia="Times New Roman" w:hAnsi="Myriad Pro" w:cs="Arial"/>
                <w:sz w:val="18"/>
                <w:szCs w:val="18"/>
                <w:lang w:val="fr-FR"/>
              </w:rPr>
            </w:pPr>
            <w:r w:rsidRPr="00573C70">
              <w:rPr>
                <w:rFonts w:ascii="Myriad Pro" w:eastAsia="Times New Roman" w:hAnsi="Myriad Pro" w:cs="Arial"/>
                <w:sz w:val="18"/>
                <w:szCs w:val="18"/>
                <w:lang w:val="fr-FR"/>
              </w:rPr>
              <w:t>MANAGEMENT / MITIGATION STRATEGY</w:t>
            </w:r>
          </w:p>
        </w:tc>
        <w:tc>
          <w:tcPr>
            <w:tcW w:w="1487" w:type="dxa"/>
            <w:shd w:val="clear" w:color="auto" w:fill="D9D9D9" w:themeFill="background1" w:themeFillShade="D9"/>
            <w:tcMar>
              <w:top w:w="0" w:type="dxa"/>
              <w:left w:w="113" w:type="dxa"/>
              <w:bottom w:w="0" w:type="dxa"/>
              <w:right w:w="108" w:type="dxa"/>
            </w:tcMar>
            <w:hideMark/>
          </w:tcPr>
          <w:p w14:paraId="00A7D107" w14:textId="2FDFAFFC" w:rsidR="00C86BD4" w:rsidRPr="00573C70" w:rsidRDefault="003C32E5" w:rsidP="00C86BD4">
            <w:pPr>
              <w:rPr>
                <w:rFonts w:ascii="Myriad Pro" w:eastAsia="Times New Roman" w:hAnsi="Myriad Pro" w:cs="Arial"/>
                <w:sz w:val="18"/>
                <w:szCs w:val="18"/>
                <w:lang w:val="fr-FR"/>
              </w:rPr>
            </w:pPr>
            <w:r w:rsidRPr="00573C70">
              <w:rPr>
                <w:rFonts w:ascii="Myriad Pro" w:eastAsia="Times New Roman" w:hAnsi="Myriad Pro" w:cs="Arial"/>
                <w:sz w:val="18"/>
                <w:szCs w:val="18"/>
                <w:lang w:val="fr-FR"/>
              </w:rPr>
              <w:t>RESPONSIBLE</w:t>
            </w:r>
          </w:p>
        </w:tc>
      </w:tr>
      <w:tr w:rsidR="00573C70" w:rsidRPr="00573C70" w14:paraId="7859AD5D" w14:textId="77777777" w:rsidTr="001A770F">
        <w:trPr>
          <w:tblCellSpacing w:w="0" w:type="dxa"/>
        </w:trPr>
        <w:tc>
          <w:tcPr>
            <w:tcW w:w="3344" w:type="dxa"/>
            <w:tcMar>
              <w:top w:w="0" w:type="dxa"/>
              <w:left w:w="113" w:type="dxa"/>
              <w:bottom w:w="0" w:type="dxa"/>
              <w:right w:w="108" w:type="dxa"/>
            </w:tcMar>
            <w:hideMark/>
          </w:tcPr>
          <w:p w14:paraId="08B69C51" w14:textId="33FD0ABE" w:rsidR="00CA6054" w:rsidRPr="00573C70" w:rsidRDefault="002B1542" w:rsidP="00152327">
            <w:pPr>
              <w:jc w:val="both"/>
              <w:rPr>
                <w:rFonts w:ascii="Myriad Pro" w:eastAsia="Times New Roman" w:hAnsi="Myriad Pro" w:cs="Arial"/>
                <w:sz w:val="18"/>
                <w:szCs w:val="18"/>
              </w:rPr>
            </w:pPr>
            <w:r w:rsidRPr="00573C70">
              <w:rPr>
                <w:rFonts w:ascii="Myriad Pro" w:eastAsia="Times New Roman" w:hAnsi="Myriad Pro" w:cs="Arial"/>
                <w:sz w:val="18"/>
                <w:szCs w:val="18"/>
              </w:rPr>
              <w:t xml:space="preserve">R1 </w:t>
            </w:r>
            <w:r w:rsidR="00CA6054" w:rsidRPr="00573C70">
              <w:rPr>
                <w:rFonts w:ascii="Myriad Pro" w:eastAsia="Times New Roman" w:hAnsi="Myriad Pro" w:cs="Arial"/>
                <w:sz w:val="18"/>
                <w:szCs w:val="18"/>
              </w:rPr>
              <w:t xml:space="preserve">The health context limits the effective capacities of UNDP and its partners in implementing the project, </w:t>
            </w:r>
            <w:r w:rsidR="00CA6054" w:rsidRPr="00573C70">
              <w:rPr>
                <w:rFonts w:ascii="Myriad Pro" w:eastAsia="Times New Roman" w:hAnsi="Myriad Pro" w:cs="Arial"/>
                <w:sz w:val="18"/>
                <w:szCs w:val="18"/>
              </w:rPr>
              <w:lastRenderedPageBreak/>
              <w:t xml:space="preserve">especially for the cash for work activities. </w:t>
            </w:r>
          </w:p>
          <w:p w14:paraId="4EB9ABBA" w14:textId="34B72E0F" w:rsidR="003C32E5" w:rsidRPr="00573C70" w:rsidRDefault="003C32E5" w:rsidP="00C86BD4">
            <w:pPr>
              <w:rPr>
                <w:rFonts w:ascii="Myriad Pro" w:eastAsia="Times New Roman" w:hAnsi="Myriad Pro" w:cs="Arial"/>
                <w:sz w:val="18"/>
                <w:szCs w:val="18"/>
              </w:rPr>
            </w:pPr>
          </w:p>
        </w:tc>
        <w:tc>
          <w:tcPr>
            <w:tcW w:w="1415" w:type="dxa"/>
            <w:tcMar>
              <w:top w:w="0" w:type="dxa"/>
              <w:left w:w="113" w:type="dxa"/>
              <w:bottom w:w="0" w:type="dxa"/>
              <w:right w:w="108" w:type="dxa"/>
            </w:tcMar>
            <w:hideMark/>
          </w:tcPr>
          <w:p w14:paraId="43FDD45D" w14:textId="243024D6" w:rsidR="00C86BD4" w:rsidRPr="00573C70" w:rsidRDefault="00C86BD4" w:rsidP="00C86BD4">
            <w:pPr>
              <w:rPr>
                <w:rFonts w:ascii="Myriad Pro" w:eastAsia="Times New Roman" w:hAnsi="Myriad Pro" w:cs="Arial"/>
                <w:sz w:val="18"/>
                <w:szCs w:val="18"/>
                <w:lang w:val="fr-FR"/>
              </w:rPr>
            </w:pPr>
            <w:r w:rsidRPr="00573C70">
              <w:rPr>
                <w:rFonts w:ascii="Myriad Pro" w:eastAsia="Times New Roman" w:hAnsi="Myriad Pro" w:cs="Arial"/>
                <w:sz w:val="18"/>
                <w:szCs w:val="18"/>
                <w:lang w:val="fr-FR"/>
              </w:rPr>
              <w:lastRenderedPageBreak/>
              <w:t>M</w:t>
            </w:r>
            <w:r w:rsidR="00CA6054" w:rsidRPr="00573C70">
              <w:rPr>
                <w:rFonts w:ascii="Myriad Pro" w:eastAsia="Times New Roman" w:hAnsi="Myriad Pro" w:cs="Arial"/>
                <w:sz w:val="18"/>
                <w:szCs w:val="18"/>
                <w:lang w:val="fr-FR"/>
              </w:rPr>
              <w:t>edium</w:t>
            </w:r>
          </w:p>
        </w:tc>
        <w:tc>
          <w:tcPr>
            <w:tcW w:w="1027" w:type="dxa"/>
            <w:tcMar>
              <w:top w:w="0" w:type="dxa"/>
              <w:left w:w="113" w:type="dxa"/>
              <w:bottom w:w="0" w:type="dxa"/>
              <w:right w:w="108" w:type="dxa"/>
            </w:tcMar>
            <w:hideMark/>
          </w:tcPr>
          <w:p w14:paraId="7BC8CCCC" w14:textId="6F360F69" w:rsidR="00C86BD4" w:rsidRPr="00573C70" w:rsidRDefault="00C86BD4" w:rsidP="00C86BD4">
            <w:pPr>
              <w:rPr>
                <w:rFonts w:ascii="Myriad Pro" w:eastAsia="Times New Roman" w:hAnsi="Myriad Pro" w:cs="Arial"/>
                <w:sz w:val="18"/>
                <w:szCs w:val="18"/>
                <w:lang w:val="fr-FR"/>
              </w:rPr>
            </w:pPr>
            <w:r w:rsidRPr="00573C70">
              <w:rPr>
                <w:rFonts w:ascii="Myriad Pro" w:eastAsia="Times New Roman" w:hAnsi="Myriad Pro" w:cs="Arial"/>
                <w:sz w:val="18"/>
                <w:szCs w:val="18"/>
                <w:lang w:val="fr-FR"/>
              </w:rPr>
              <w:t>H</w:t>
            </w:r>
            <w:r w:rsidR="00CA6054" w:rsidRPr="00573C70">
              <w:rPr>
                <w:rFonts w:ascii="Myriad Pro" w:eastAsia="Times New Roman" w:hAnsi="Myriad Pro" w:cs="Arial"/>
                <w:sz w:val="18"/>
                <w:szCs w:val="18"/>
                <w:lang w:val="fr-FR"/>
              </w:rPr>
              <w:t>igh</w:t>
            </w:r>
          </w:p>
        </w:tc>
        <w:tc>
          <w:tcPr>
            <w:tcW w:w="3212" w:type="dxa"/>
            <w:tcMar>
              <w:top w:w="0" w:type="dxa"/>
              <w:left w:w="113" w:type="dxa"/>
              <w:bottom w:w="0" w:type="dxa"/>
              <w:right w:w="108" w:type="dxa"/>
            </w:tcMar>
            <w:hideMark/>
          </w:tcPr>
          <w:p w14:paraId="6165A638" w14:textId="761AB6A8" w:rsidR="00C86BD4" w:rsidRPr="00573C70" w:rsidRDefault="0061502E" w:rsidP="001A770F">
            <w:pPr>
              <w:jc w:val="both"/>
              <w:rPr>
                <w:rFonts w:ascii="Myriad Pro" w:eastAsia="Times New Roman" w:hAnsi="Myriad Pro" w:cs="Arial"/>
                <w:sz w:val="18"/>
                <w:szCs w:val="18"/>
              </w:rPr>
            </w:pPr>
            <w:r w:rsidRPr="00573C70">
              <w:rPr>
                <w:rFonts w:ascii="Myriad Pro" w:eastAsia="Times New Roman" w:hAnsi="Myriad Pro" w:cs="Arial"/>
                <w:sz w:val="18"/>
                <w:szCs w:val="18"/>
              </w:rPr>
              <w:t xml:space="preserve">UNDP and its partners will systematically take all </w:t>
            </w:r>
            <w:r w:rsidR="00152327" w:rsidRPr="00573C70">
              <w:rPr>
                <w:rFonts w:ascii="Myriad Pro" w:eastAsia="Times New Roman" w:hAnsi="Myriad Pro" w:cs="Arial"/>
                <w:sz w:val="18"/>
                <w:szCs w:val="18"/>
              </w:rPr>
              <w:t xml:space="preserve">relevant measures to prevent the coronavirus to spread. Social distancing will be enforced and EPI (including masks) </w:t>
            </w:r>
            <w:r w:rsidR="00152327" w:rsidRPr="00573C70">
              <w:rPr>
                <w:rFonts w:ascii="Myriad Pro" w:eastAsia="Times New Roman" w:hAnsi="Myriad Pro" w:cs="Arial"/>
                <w:sz w:val="18"/>
                <w:szCs w:val="18"/>
              </w:rPr>
              <w:lastRenderedPageBreak/>
              <w:t xml:space="preserve">will be provided for all relevant activities, including cash for work initiatives. </w:t>
            </w:r>
          </w:p>
        </w:tc>
        <w:tc>
          <w:tcPr>
            <w:tcW w:w="1487" w:type="dxa"/>
            <w:tcMar>
              <w:top w:w="0" w:type="dxa"/>
              <w:left w:w="113" w:type="dxa"/>
              <w:bottom w:w="0" w:type="dxa"/>
              <w:right w:w="108" w:type="dxa"/>
            </w:tcMar>
            <w:hideMark/>
          </w:tcPr>
          <w:p w14:paraId="13A692C8" w14:textId="29B9393B" w:rsidR="00C86BD4" w:rsidRPr="00573C70" w:rsidRDefault="001A770F" w:rsidP="00C86BD4">
            <w:pPr>
              <w:rPr>
                <w:rFonts w:ascii="Myriad Pro" w:eastAsia="Times New Roman" w:hAnsi="Myriad Pro" w:cs="Arial"/>
                <w:sz w:val="18"/>
                <w:szCs w:val="18"/>
                <w:lang w:val="fr-FR"/>
              </w:rPr>
            </w:pPr>
            <w:r w:rsidRPr="00573C70">
              <w:rPr>
                <w:rFonts w:ascii="Myriad Pro" w:eastAsia="Times New Roman" w:hAnsi="Myriad Pro" w:cs="Arial"/>
                <w:sz w:val="18"/>
                <w:szCs w:val="18"/>
                <w:lang w:val="fr-FR"/>
              </w:rPr>
              <w:lastRenderedPageBreak/>
              <w:t xml:space="preserve">UNDP and </w:t>
            </w:r>
            <w:proofErr w:type="spellStart"/>
            <w:r w:rsidRPr="00573C70">
              <w:rPr>
                <w:rFonts w:ascii="Myriad Pro" w:eastAsia="Times New Roman" w:hAnsi="Myriad Pro" w:cs="Arial"/>
                <w:sz w:val="18"/>
                <w:szCs w:val="18"/>
                <w:lang w:val="fr-FR"/>
              </w:rPr>
              <w:t>implementing</w:t>
            </w:r>
            <w:proofErr w:type="spellEnd"/>
            <w:r w:rsidRPr="00573C70">
              <w:rPr>
                <w:rFonts w:ascii="Myriad Pro" w:eastAsia="Times New Roman" w:hAnsi="Myriad Pro" w:cs="Arial"/>
                <w:sz w:val="18"/>
                <w:szCs w:val="18"/>
                <w:lang w:val="fr-FR"/>
              </w:rPr>
              <w:t xml:space="preserve"> </w:t>
            </w:r>
            <w:proofErr w:type="spellStart"/>
            <w:r w:rsidRPr="00573C70">
              <w:rPr>
                <w:rFonts w:ascii="Myriad Pro" w:eastAsia="Times New Roman" w:hAnsi="Myriad Pro" w:cs="Arial"/>
                <w:sz w:val="18"/>
                <w:szCs w:val="18"/>
                <w:lang w:val="fr-FR"/>
              </w:rPr>
              <w:t>partners</w:t>
            </w:r>
            <w:proofErr w:type="spellEnd"/>
          </w:p>
        </w:tc>
      </w:tr>
      <w:tr w:rsidR="00573C70" w:rsidRPr="00573C70" w14:paraId="5937E87A" w14:textId="77777777" w:rsidTr="001A770F">
        <w:trPr>
          <w:tblCellSpacing w:w="0" w:type="dxa"/>
        </w:trPr>
        <w:tc>
          <w:tcPr>
            <w:tcW w:w="3344" w:type="dxa"/>
            <w:tcMar>
              <w:top w:w="0" w:type="dxa"/>
              <w:left w:w="113" w:type="dxa"/>
              <w:bottom w:w="0" w:type="dxa"/>
              <w:right w:w="108" w:type="dxa"/>
            </w:tcMar>
          </w:tcPr>
          <w:p w14:paraId="66C76D47" w14:textId="0FB8FD32" w:rsidR="00E55014" w:rsidRPr="00573C70" w:rsidRDefault="002B1542" w:rsidP="00152327">
            <w:pPr>
              <w:jc w:val="both"/>
              <w:rPr>
                <w:rFonts w:ascii="Myriad Pro" w:eastAsia="Times New Roman" w:hAnsi="Myriad Pro" w:cs="Arial"/>
                <w:sz w:val="18"/>
                <w:szCs w:val="18"/>
              </w:rPr>
            </w:pPr>
            <w:r w:rsidRPr="00573C70">
              <w:rPr>
                <w:rFonts w:ascii="Myriad Pro" w:eastAsia="Times New Roman" w:hAnsi="Myriad Pro" w:cs="Arial"/>
                <w:sz w:val="18"/>
                <w:szCs w:val="18"/>
              </w:rPr>
              <w:t xml:space="preserve">R2 </w:t>
            </w:r>
            <w:r w:rsidR="00E55014" w:rsidRPr="00573C70">
              <w:rPr>
                <w:rFonts w:ascii="Myriad Pro" w:eastAsia="Times New Roman" w:hAnsi="Myriad Pro" w:cs="Arial"/>
                <w:sz w:val="18"/>
                <w:szCs w:val="18"/>
              </w:rPr>
              <w:t>The difficulty in identifying of the most vulnerable groups in the COVID-specific context</w:t>
            </w:r>
          </w:p>
        </w:tc>
        <w:tc>
          <w:tcPr>
            <w:tcW w:w="1415" w:type="dxa"/>
            <w:tcMar>
              <w:top w:w="0" w:type="dxa"/>
              <w:left w:w="113" w:type="dxa"/>
              <w:bottom w:w="0" w:type="dxa"/>
              <w:right w:w="108" w:type="dxa"/>
            </w:tcMar>
          </w:tcPr>
          <w:p w14:paraId="0BB838A7" w14:textId="4B628B8F" w:rsidR="00E55014" w:rsidRPr="00573C70" w:rsidRDefault="00E55014" w:rsidP="00C86BD4">
            <w:pPr>
              <w:rPr>
                <w:rFonts w:ascii="Myriad Pro" w:eastAsia="Times New Roman" w:hAnsi="Myriad Pro" w:cs="Arial"/>
                <w:sz w:val="18"/>
                <w:szCs w:val="18"/>
              </w:rPr>
            </w:pPr>
            <w:r w:rsidRPr="00573C70">
              <w:rPr>
                <w:rFonts w:ascii="Myriad Pro" w:eastAsia="Times New Roman" w:hAnsi="Myriad Pro" w:cs="Arial"/>
                <w:sz w:val="18"/>
                <w:szCs w:val="18"/>
              </w:rPr>
              <w:t>Medium</w:t>
            </w:r>
          </w:p>
        </w:tc>
        <w:tc>
          <w:tcPr>
            <w:tcW w:w="1027" w:type="dxa"/>
            <w:tcMar>
              <w:top w:w="0" w:type="dxa"/>
              <w:left w:w="113" w:type="dxa"/>
              <w:bottom w:w="0" w:type="dxa"/>
              <w:right w:w="108" w:type="dxa"/>
            </w:tcMar>
          </w:tcPr>
          <w:p w14:paraId="35621BCF" w14:textId="7644A651" w:rsidR="00E55014" w:rsidRPr="00573C70" w:rsidRDefault="00E55014" w:rsidP="00C86BD4">
            <w:pPr>
              <w:rPr>
                <w:rFonts w:ascii="Myriad Pro" w:eastAsia="Times New Roman" w:hAnsi="Myriad Pro" w:cs="Arial"/>
                <w:sz w:val="18"/>
                <w:szCs w:val="18"/>
              </w:rPr>
            </w:pPr>
            <w:r w:rsidRPr="00573C70">
              <w:rPr>
                <w:rFonts w:ascii="Myriad Pro" w:eastAsia="Times New Roman" w:hAnsi="Myriad Pro" w:cs="Arial"/>
                <w:sz w:val="18"/>
                <w:szCs w:val="18"/>
              </w:rPr>
              <w:t>High</w:t>
            </w:r>
          </w:p>
        </w:tc>
        <w:tc>
          <w:tcPr>
            <w:tcW w:w="3212" w:type="dxa"/>
            <w:tcMar>
              <w:top w:w="0" w:type="dxa"/>
              <w:left w:w="113" w:type="dxa"/>
              <w:bottom w:w="0" w:type="dxa"/>
              <w:right w:w="108" w:type="dxa"/>
            </w:tcMar>
          </w:tcPr>
          <w:p w14:paraId="3AD42E53" w14:textId="0D1C409E" w:rsidR="00F5589D" w:rsidRPr="00573C70" w:rsidRDefault="00F5589D" w:rsidP="001A770F">
            <w:pPr>
              <w:jc w:val="both"/>
              <w:rPr>
                <w:rFonts w:ascii="Myriad Pro" w:eastAsia="Times New Roman" w:hAnsi="Myriad Pro" w:cs="Arial"/>
                <w:sz w:val="18"/>
                <w:szCs w:val="18"/>
              </w:rPr>
            </w:pPr>
            <w:r w:rsidRPr="00573C70">
              <w:rPr>
                <w:rFonts w:ascii="Myriad Pro" w:eastAsia="Times New Roman" w:hAnsi="Myriad Pro" w:cs="Arial"/>
                <w:sz w:val="18"/>
                <w:szCs w:val="18"/>
              </w:rPr>
              <w:t xml:space="preserve">From the very onset of the crisis, </w:t>
            </w:r>
            <w:r w:rsidR="00E55014" w:rsidRPr="00573C70">
              <w:rPr>
                <w:rFonts w:ascii="Myriad Pro" w:eastAsia="Times New Roman" w:hAnsi="Myriad Pro" w:cs="Arial"/>
                <w:sz w:val="18"/>
                <w:szCs w:val="18"/>
              </w:rPr>
              <w:t xml:space="preserve">UNDP </w:t>
            </w:r>
            <w:r w:rsidRPr="00573C70">
              <w:rPr>
                <w:rFonts w:ascii="Myriad Pro" w:eastAsia="Times New Roman" w:hAnsi="Myriad Pro" w:cs="Arial"/>
                <w:sz w:val="18"/>
                <w:szCs w:val="18"/>
              </w:rPr>
              <w:t xml:space="preserve">Comoros </w:t>
            </w:r>
            <w:r w:rsidR="00E55014" w:rsidRPr="00573C70">
              <w:rPr>
                <w:rFonts w:ascii="Myriad Pro" w:eastAsia="Times New Roman" w:hAnsi="Myriad Pro" w:cs="Arial"/>
                <w:sz w:val="18"/>
                <w:szCs w:val="18"/>
              </w:rPr>
              <w:t xml:space="preserve">has undergone a large reflection with </w:t>
            </w:r>
            <w:r w:rsidRPr="00573C70">
              <w:rPr>
                <w:rFonts w:ascii="Myriad Pro" w:eastAsia="Times New Roman" w:hAnsi="Myriad Pro" w:cs="Arial"/>
                <w:sz w:val="18"/>
                <w:szCs w:val="18"/>
              </w:rPr>
              <w:t xml:space="preserve">national and international </w:t>
            </w:r>
            <w:r w:rsidR="00E55014" w:rsidRPr="00573C70">
              <w:rPr>
                <w:rFonts w:ascii="Myriad Pro" w:eastAsia="Times New Roman" w:hAnsi="Myriad Pro" w:cs="Arial"/>
                <w:sz w:val="18"/>
                <w:szCs w:val="18"/>
              </w:rPr>
              <w:t xml:space="preserve">partners to </w:t>
            </w:r>
            <w:r w:rsidRPr="00573C70">
              <w:rPr>
                <w:rFonts w:ascii="Myriad Pro" w:eastAsia="Times New Roman" w:hAnsi="Myriad Pro" w:cs="Arial"/>
                <w:sz w:val="18"/>
                <w:szCs w:val="18"/>
              </w:rPr>
              <w:t>agree on the most</w:t>
            </w:r>
            <w:r w:rsidR="00E55014" w:rsidRPr="00573C70">
              <w:rPr>
                <w:rFonts w:ascii="Myriad Pro" w:eastAsia="Times New Roman" w:hAnsi="Myriad Pro" w:cs="Arial"/>
                <w:sz w:val="18"/>
                <w:szCs w:val="18"/>
              </w:rPr>
              <w:t xml:space="preserve"> relevant criteria of</w:t>
            </w:r>
            <w:r w:rsidR="00D83A6C" w:rsidRPr="00573C70">
              <w:rPr>
                <w:rFonts w:ascii="Myriad Pro" w:eastAsia="Times New Roman" w:hAnsi="Myriad Pro" w:cs="Arial"/>
                <w:sz w:val="18"/>
                <w:szCs w:val="18"/>
              </w:rPr>
              <w:t xml:space="preserve"> personal and household</w:t>
            </w:r>
            <w:r w:rsidR="00E55014" w:rsidRPr="00573C70">
              <w:rPr>
                <w:rFonts w:ascii="Myriad Pro" w:eastAsia="Times New Roman" w:hAnsi="Myriad Pro" w:cs="Arial"/>
                <w:sz w:val="18"/>
                <w:szCs w:val="18"/>
              </w:rPr>
              <w:t xml:space="preserve"> vulnerability in this context. </w:t>
            </w:r>
            <w:r w:rsidRPr="00573C70">
              <w:rPr>
                <w:rFonts w:ascii="Myriad Pro" w:eastAsia="Times New Roman" w:hAnsi="Myriad Pro" w:cs="Arial"/>
                <w:sz w:val="18"/>
                <w:szCs w:val="18"/>
              </w:rPr>
              <w:t xml:space="preserve">These criteria will be used to target the beneficiaries and the analysis provided by the HH survey will help prioritize them. </w:t>
            </w:r>
          </w:p>
          <w:p w14:paraId="0FD1B66F" w14:textId="1E123050" w:rsidR="00E55014" w:rsidRPr="00573C70" w:rsidRDefault="00E55014" w:rsidP="001A770F">
            <w:pPr>
              <w:jc w:val="both"/>
              <w:rPr>
                <w:rFonts w:ascii="Myriad Pro" w:eastAsia="Times New Roman" w:hAnsi="Myriad Pro" w:cs="Arial"/>
                <w:sz w:val="18"/>
                <w:szCs w:val="18"/>
              </w:rPr>
            </w:pPr>
            <w:r w:rsidRPr="00573C70">
              <w:rPr>
                <w:rFonts w:ascii="Myriad Pro" w:eastAsia="Times New Roman" w:hAnsi="Myriad Pro" w:cs="Arial"/>
                <w:sz w:val="18"/>
                <w:szCs w:val="18"/>
              </w:rPr>
              <w:t>It will also be important for the project to target the communities that</w:t>
            </w:r>
            <w:r w:rsidR="00F5589D" w:rsidRPr="00573C70">
              <w:rPr>
                <w:rFonts w:ascii="Myriad Pro" w:eastAsia="Times New Roman" w:hAnsi="Myriad Pro" w:cs="Arial"/>
                <w:sz w:val="18"/>
                <w:szCs w:val="18"/>
              </w:rPr>
              <w:t xml:space="preserve"> are most in need and where the project will have a catalytic impact, especially where vertical funds are implemented</w:t>
            </w:r>
          </w:p>
        </w:tc>
        <w:tc>
          <w:tcPr>
            <w:tcW w:w="1487" w:type="dxa"/>
            <w:tcMar>
              <w:top w:w="0" w:type="dxa"/>
              <w:left w:w="113" w:type="dxa"/>
              <w:bottom w:w="0" w:type="dxa"/>
              <w:right w:w="108" w:type="dxa"/>
            </w:tcMar>
          </w:tcPr>
          <w:p w14:paraId="7B5078D1" w14:textId="23FF9231" w:rsidR="00E55014" w:rsidRPr="00573C70" w:rsidRDefault="00F5589D" w:rsidP="00C86BD4">
            <w:pPr>
              <w:rPr>
                <w:rFonts w:ascii="Myriad Pro" w:eastAsia="Times New Roman" w:hAnsi="Myriad Pro" w:cs="Arial"/>
                <w:sz w:val="18"/>
                <w:szCs w:val="18"/>
              </w:rPr>
            </w:pPr>
            <w:r w:rsidRPr="00573C70">
              <w:rPr>
                <w:rFonts w:ascii="Myriad Pro" w:eastAsia="Times New Roman" w:hAnsi="Myriad Pro" w:cs="Arial"/>
                <w:sz w:val="18"/>
                <w:szCs w:val="18"/>
              </w:rPr>
              <w:t>UNDP</w:t>
            </w:r>
          </w:p>
        </w:tc>
      </w:tr>
      <w:tr w:rsidR="00573C70" w:rsidRPr="00573C70" w14:paraId="4E6356BC" w14:textId="77777777" w:rsidTr="001A770F">
        <w:trPr>
          <w:tblCellSpacing w:w="0" w:type="dxa"/>
        </w:trPr>
        <w:tc>
          <w:tcPr>
            <w:tcW w:w="3344" w:type="dxa"/>
            <w:tcMar>
              <w:top w:w="0" w:type="dxa"/>
              <w:left w:w="113" w:type="dxa"/>
              <w:bottom w:w="0" w:type="dxa"/>
              <w:right w:w="108" w:type="dxa"/>
            </w:tcMar>
            <w:hideMark/>
          </w:tcPr>
          <w:p w14:paraId="46CB8AF1" w14:textId="5E798B95" w:rsidR="003C32E5" w:rsidRPr="00573C70" w:rsidRDefault="002B1542" w:rsidP="00152327">
            <w:pPr>
              <w:jc w:val="both"/>
              <w:rPr>
                <w:rFonts w:ascii="Myriad Pro" w:eastAsia="Times New Roman" w:hAnsi="Myriad Pro" w:cs="Arial"/>
                <w:sz w:val="18"/>
                <w:szCs w:val="18"/>
              </w:rPr>
            </w:pPr>
            <w:r w:rsidRPr="00573C70">
              <w:rPr>
                <w:rFonts w:ascii="Myriad Pro" w:eastAsia="Times New Roman" w:hAnsi="Myriad Pro" w:cs="Arial"/>
                <w:sz w:val="18"/>
                <w:szCs w:val="18"/>
              </w:rPr>
              <w:t xml:space="preserve">R3 </w:t>
            </w:r>
            <w:r w:rsidR="00152327" w:rsidRPr="00573C70">
              <w:rPr>
                <w:rFonts w:ascii="Myriad Pro" w:eastAsia="Times New Roman" w:hAnsi="Myriad Pro" w:cs="Arial"/>
                <w:sz w:val="18"/>
                <w:szCs w:val="18"/>
              </w:rPr>
              <w:t>Tensions among groups and communities emerge for the selection of cash for work projects and beneficiaries.</w:t>
            </w:r>
            <w:r w:rsidR="00C86BD4" w:rsidRPr="00573C70">
              <w:rPr>
                <w:rFonts w:ascii="Myriad Pro" w:eastAsia="Times New Roman" w:hAnsi="Myriad Pro" w:cs="Arial"/>
                <w:sz w:val="18"/>
                <w:szCs w:val="18"/>
              </w:rPr>
              <w:t xml:space="preserve"> </w:t>
            </w:r>
          </w:p>
          <w:p w14:paraId="235CB728" w14:textId="46084854" w:rsidR="00152327" w:rsidRPr="00573C70" w:rsidRDefault="00152327" w:rsidP="00152327">
            <w:pPr>
              <w:jc w:val="both"/>
              <w:rPr>
                <w:rFonts w:ascii="Myriad Pro" w:eastAsia="Times New Roman" w:hAnsi="Myriad Pro" w:cs="Arial"/>
                <w:sz w:val="18"/>
                <w:szCs w:val="18"/>
              </w:rPr>
            </w:pPr>
          </w:p>
        </w:tc>
        <w:tc>
          <w:tcPr>
            <w:tcW w:w="1415" w:type="dxa"/>
            <w:tcMar>
              <w:top w:w="0" w:type="dxa"/>
              <w:left w:w="113" w:type="dxa"/>
              <w:bottom w:w="0" w:type="dxa"/>
              <w:right w:w="108" w:type="dxa"/>
            </w:tcMar>
            <w:hideMark/>
          </w:tcPr>
          <w:p w14:paraId="36EB4270" w14:textId="46417B3A" w:rsidR="00C86BD4" w:rsidRPr="00573C70" w:rsidRDefault="00542310" w:rsidP="00C86BD4">
            <w:pPr>
              <w:rPr>
                <w:rFonts w:ascii="Myriad Pro" w:eastAsia="Times New Roman" w:hAnsi="Myriad Pro" w:cs="Arial"/>
                <w:sz w:val="18"/>
                <w:szCs w:val="18"/>
                <w:lang w:val="fr-FR"/>
              </w:rPr>
            </w:pPr>
            <w:r w:rsidRPr="00573C70">
              <w:rPr>
                <w:rFonts w:ascii="Myriad Pro" w:eastAsia="Times New Roman" w:hAnsi="Myriad Pro" w:cs="Arial"/>
                <w:sz w:val="18"/>
                <w:szCs w:val="18"/>
                <w:lang w:val="fr-FR"/>
              </w:rPr>
              <w:t>Medium</w:t>
            </w:r>
          </w:p>
        </w:tc>
        <w:tc>
          <w:tcPr>
            <w:tcW w:w="1027" w:type="dxa"/>
            <w:tcMar>
              <w:top w:w="0" w:type="dxa"/>
              <w:left w:w="113" w:type="dxa"/>
              <w:bottom w:w="0" w:type="dxa"/>
              <w:right w:w="108" w:type="dxa"/>
            </w:tcMar>
            <w:hideMark/>
          </w:tcPr>
          <w:p w14:paraId="7A609268" w14:textId="4254C2C4" w:rsidR="00C86BD4" w:rsidRPr="00573C70" w:rsidRDefault="00C86BD4" w:rsidP="00C86BD4">
            <w:pPr>
              <w:rPr>
                <w:rFonts w:ascii="Myriad Pro" w:eastAsia="Times New Roman" w:hAnsi="Myriad Pro" w:cs="Arial"/>
                <w:sz w:val="18"/>
                <w:szCs w:val="18"/>
                <w:lang w:val="fr-FR"/>
              </w:rPr>
            </w:pPr>
            <w:r w:rsidRPr="00573C70">
              <w:rPr>
                <w:rFonts w:ascii="Myriad Pro" w:eastAsia="Times New Roman" w:hAnsi="Myriad Pro" w:cs="Arial"/>
                <w:sz w:val="18"/>
                <w:szCs w:val="18"/>
                <w:lang w:val="fr-FR"/>
              </w:rPr>
              <w:t>H</w:t>
            </w:r>
            <w:r w:rsidR="00152327" w:rsidRPr="00573C70">
              <w:rPr>
                <w:rFonts w:ascii="Myriad Pro" w:eastAsia="Times New Roman" w:hAnsi="Myriad Pro" w:cs="Arial"/>
                <w:sz w:val="18"/>
                <w:szCs w:val="18"/>
                <w:lang w:val="fr-FR"/>
              </w:rPr>
              <w:t>igh</w:t>
            </w:r>
          </w:p>
        </w:tc>
        <w:tc>
          <w:tcPr>
            <w:tcW w:w="3212" w:type="dxa"/>
            <w:tcMar>
              <w:top w:w="0" w:type="dxa"/>
              <w:left w:w="113" w:type="dxa"/>
              <w:bottom w:w="0" w:type="dxa"/>
              <w:right w:w="108" w:type="dxa"/>
            </w:tcMar>
            <w:hideMark/>
          </w:tcPr>
          <w:p w14:paraId="06E085FD" w14:textId="1468E9C7" w:rsidR="00152327" w:rsidRPr="00573C70" w:rsidRDefault="00152327" w:rsidP="001A770F">
            <w:pPr>
              <w:jc w:val="both"/>
              <w:rPr>
                <w:rFonts w:ascii="Myriad Pro" w:eastAsia="Times New Roman" w:hAnsi="Myriad Pro" w:cs="Arial"/>
                <w:sz w:val="18"/>
                <w:szCs w:val="18"/>
              </w:rPr>
            </w:pPr>
            <w:r w:rsidRPr="00573C70">
              <w:rPr>
                <w:rFonts w:ascii="Myriad Pro" w:eastAsia="Times New Roman" w:hAnsi="Myriad Pro" w:cs="Arial"/>
                <w:sz w:val="18"/>
                <w:szCs w:val="18"/>
              </w:rPr>
              <w:t xml:space="preserve">A clear and transparent communication on the objective criteria followed to select both projects and beneficiaries is established with local actors from the very onset to avoid such situation. </w:t>
            </w:r>
          </w:p>
          <w:p w14:paraId="5BAE68D1" w14:textId="595487FC" w:rsidR="00152327" w:rsidRPr="00573C70" w:rsidRDefault="00152327" w:rsidP="001A770F">
            <w:pPr>
              <w:jc w:val="both"/>
              <w:rPr>
                <w:rFonts w:ascii="Myriad Pro" w:eastAsia="Times New Roman" w:hAnsi="Myriad Pro" w:cs="Arial"/>
                <w:sz w:val="18"/>
                <w:szCs w:val="18"/>
              </w:rPr>
            </w:pPr>
            <w:r w:rsidRPr="00573C70">
              <w:rPr>
                <w:rFonts w:ascii="Myriad Pro" w:eastAsia="Times New Roman" w:hAnsi="Myriad Pro" w:cs="Arial"/>
                <w:sz w:val="18"/>
                <w:szCs w:val="18"/>
              </w:rPr>
              <w:t xml:space="preserve">These criteria will be agreed upon by all relevant partners and local authorities beforehand. </w:t>
            </w:r>
          </w:p>
          <w:p w14:paraId="65DDAA2C" w14:textId="06943C7B" w:rsidR="00C86BD4" w:rsidRPr="00573C70" w:rsidRDefault="00152327" w:rsidP="001A770F">
            <w:pPr>
              <w:jc w:val="both"/>
              <w:rPr>
                <w:rFonts w:ascii="Myriad Pro" w:eastAsia="Times New Roman" w:hAnsi="Myriad Pro" w:cs="Arial"/>
                <w:sz w:val="18"/>
                <w:szCs w:val="18"/>
              </w:rPr>
            </w:pPr>
            <w:r w:rsidRPr="00573C70">
              <w:rPr>
                <w:rFonts w:ascii="Myriad Pro" w:eastAsia="Times New Roman" w:hAnsi="Myriad Pro" w:cs="Arial"/>
                <w:sz w:val="18"/>
                <w:szCs w:val="18"/>
              </w:rPr>
              <w:t xml:space="preserve">In case of tensions, UNDP and its partners will work closely with local authorities to explain the process followed. </w:t>
            </w:r>
          </w:p>
        </w:tc>
        <w:tc>
          <w:tcPr>
            <w:tcW w:w="1487" w:type="dxa"/>
            <w:tcMar>
              <w:top w:w="0" w:type="dxa"/>
              <w:left w:w="113" w:type="dxa"/>
              <w:bottom w:w="0" w:type="dxa"/>
              <w:right w:w="108" w:type="dxa"/>
            </w:tcMar>
            <w:hideMark/>
          </w:tcPr>
          <w:p w14:paraId="03D646B6" w14:textId="082122DE" w:rsidR="00C86BD4" w:rsidRPr="00573C70" w:rsidRDefault="001A770F" w:rsidP="00C86BD4">
            <w:pPr>
              <w:rPr>
                <w:rFonts w:ascii="Myriad Pro" w:eastAsia="Times New Roman" w:hAnsi="Myriad Pro" w:cs="Arial"/>
                <w:sz w:val="18"/>
                <w:szCs w:val="18"/>
                <w:lang w:val="fr-FR"/>
              </w:rPr>
            </w:pPr>
            <w:r w:rsidRPr="00573C70">
              <w:rPr>
                <w:rFonts w:ascii="Myriad Pro" w:eastAsia="Times New Roman" w:hAnsi="Myriad Pro" w:cs="Arial"/>
                <w:sz w:val="18"/>
                <w:szCs w:val="18"/>
                <w:lang w:val="fr-FR"/>
              </w:rPr>
              <w:t xml:space="preserve">UNDP and relevant </w:t>
            </w:r>
            <w:proofErr w:type="spellStart"/>
            <w:r w:rsidRPr="00573C70">
              <w:rPr>
                <w:rFonts w:ascii="Myriad Pro" w:eastAsia="Times New Roman" w:hAnsi="Myriad Pro" w:cs="Arial"/>
                <w:sz w:val="18"/>
                <w:szCs w:val="18"/>
                <w:lang w:val="fr-FR"/>
              </w:rPr>
              <w:t>communities</w:t>
            </w:r>
            <w:proofErr w:type="spellEnd"/>
          </w:p>
        </w:tc>
      </w:tr>
      <w:tr w:rsidR="00573C70" w:rsidRPr="00573C70" w14:paraId="5C6EC356" w14:textId="77777777" w:rsidTr="001A770F">
        <w:trPr>
          <w:tblCellSpacing w:w="0" w:type="dxa"/>
        </w:trPr>
        <w:tc>
          <w:tcPr>
            <w:tcW w:w="3344" w:type="dxa"/>
            <w:tcMar>
              <w:top w:w="0" w:type="dxa"/>
              <w:left w:w="113" w:type="dxa"/>
              <w:bottom w:w="0" w:type="dxa"/>
              <w:right w:w="108" w:type="dxa"/>
            </w:tcMar>
          </w:tcPr>
          <w:p w14:paraId="540340FD" w14:textId="247C8E54" w:rsidR="00C86BD4" w:rsidRPr="00573C70" w:rsidRDefault="002B1542" w:rsidP="001A770F">
            <w:pPr>
              <w:jc w:val="both"/>
              <w:rPr>
                <w:rFonts w:ascii="Myriad Pro" w:eastAsia="Times New Roman" w:hAnsi="Myriad Pro" w:cs="Arial"/>
                <w:sz w:val="18"/>
                <w:szCs w:val="18"/>
              </w:rPr>
            </w:pPr>
            <w:r w:rsidRPr="00573C70">
              <w:rPr>
                <w:rFonts w:ascii="Myriad Pro" w:eastAsia="Times New Roman" w:hAnsi="Myriad Pro" w:cs="Arial"/>
                <w:sz w:val="18"/>
                <w:szCs w:val="18"/>
              </w:rPr>
              <w:t xml:space="preserve">R4 </w:t>
            </w:r>
            <w:r w:rsidR="001A770F" w:rsidRPr="00573C70">
              <w:rPr>
                <w:rFonts w:ascii="Myriad Pro" w:eastAsia="Times New Roman" w:hAnsi="Myriad Pro" w:cs="Arial"/>
                <w:sz w:val="18"/>
                <w:szCs w:val="18"/>
              </w:rPr>
              <w:t>Th</w:t>
            </w:r>
            <w:r w:rsidR="00152327" w:rsidRPr="00573C70">
              <w:rPr>
                <w:rFonts w:ascii="Myriad Pro" w:eastAsia="Times New Roman" w:hAnsi="Myriad Pro" w:cs="Arial"/>
                <w:sz w:val="18"/>
                <w:szCs w:val="18"/>
              </w:rPr>
              <w:t xml:space="preserve">e low penetration of internet in the Comorian society </w:t>
            </w:r>
            <w:r w:rsidR="00902BF1" w:rsidRPr="00573C70">
              <w:rPr>
                <w:rFonts w:ascii="Myriad Pro" w:eastAsia="Times New Roman" w:hAnsi="Myriad Pro" w:cs="Arial"/>
                <w:sz w:val="18"/>
                <w:szCs w:val="18"/>
              </w:rPr>
              <w:t xml:space="preserve">(20%) </w:t>
            </w:r>
            <w:r w:rsidR="00152327" w:rsidRPr="00573C70">
              <w:rPr>
                <w:rFonts w:ascii="Myriad Pro" w:eastAsia="Times New Roman" w:hAnsi="Myriad Pro" w:cs="Arial"/>
                <w:sz w:val="18"/>
                <w:szCs w:val="18"/>
              </w:rPr>
              <w:t>will lessen the relevance of the various platforms promoted in the project (CRDE platform, Private sector Platform and Parliamentary Platform)</w:t>
            </w:r>
          </w:p>
        </w:tc>
        <w:tc>
          <w:tcPr>
            <w:tcW w:w="1415" w:type="dxa"/>
            <w:tcMar>
              <w:top w:w="0" w:type="dxa"/>
              <w:left w:w="113" w:type="dxa"/>
              <w:bottom w:w="0" w:type="dxa"/>
              <w:right w:w="108" w:type="dxa"/>
            </w:tcMar>
          </w:tcPr>
          <w:p w14:paraId="1BE109D2" w14:textId="430CA931" w:rsidR="00C86BD4" w:rsidRPr="00573C70" w:rsidRDefault="00152327" w:rsidP="00C86BD4">
            <w:pPr>
              <w:rPr>
                <w:rFonts w:ascii="Myriad Pro" w:eastAsia="Times New Roman" w:hAnsi="Myriad Pro" w:cs="Arial"/>
                <w:sz w:val="18"/>
                <w:szCs w:val="18"/>
              </w:rPr>
            </w:pPr>
            <w:r w:rsidRPr="00573C70">
              <w:rPr>
                <w:rFonts w:ascii="Myriad Pro" w:eastAsia="Times New Roman" w:hAnsi="Myriad Pro" w:cs="Arial"/>
                <w:sz w:val="18"/>
                <w:szCs w:val="18"/>
              </w:rPr>
              <w:t>High</w:t>
            </w:r>
          </w:p>
        </w:tc>
        <w:tc>
          <w:tcPr>
            <w:tcW w:w="1027" w:type="dxa"/>
            <w:tcMar>
              <w:top w:w="0" w:type="dxa"/>
              <w:left w:w="113" w:type="dxa"/>
              <w:bottom w:w="0" w:type="dxa"/>
              <w:right w:w="108" w:type="dxa"/>
            </w:tcMar>
          </w:tcPr>
          <w:p w14:paraId="234283F3" w14:textId="6DDFF1EC" w:rsidR="00C86BD4" w:rsidRPr="00573C70" w:rsidRDefault="00152327" w:rsidP="00C86BD4">
            <w:pPr>
              <w:rPr>
                <w:rFonts w:ascii="Myriad Pro" w:eastAsia="Times New Roman" w:hAnsi="Myriad Pro" w:cs="Arial"/>
                <w:sz w:val="18"/>
                <w:szCs w:val="18"/>
              </w:rPr>
            </w:pPr>
            <w:r w:rsidRPr="00573C70">
              <w:rPr>
                <w:rFonts w:ascii="Myriad Pro" w:eastAsia="Times New Roman" w:hAnsi="Myriad Pro" w:cs="Arial"/>
                <w:sz w:val="18"/>
                <w:szCs w:val="18"/>
              </w:rPr>
              <w:t>High</w:t>
            </w:r>
          </w:p>
        </w:tc>
        <w:tc>
          <w:tcPr>
            <w:tcW w:w="3212" w:type="dxa"/>
            <w:tcMar>
              <w:top w:w="0" w:type="dxa"/>
              <w:left w:w="113" w:type="dxa"/>
              <w:bottom w:w="0" w:type="dxa"/>
              <w:right w:w="108" w:type="dxa"/>
            </w:tcMar>
          </w:tcPr>
          <w:p w14:paraId="49CCBFC4" w14:textId="2363E09E" w:rsidR="001A770F" w:rsidRPr="00573C70" w:rsidRDefault="00902BF1" w:rsidP="00A92BA9">
            <w:pPr>
              <w:jc w:val="both"/>
              <w:rPr>
                <w:rFonts w:ascii="Myriad Pro" w:eastAsia="Times New Roman" w:hAnsi="Myriad Pro" w:cs="Arial"/>
                <w:sz w:val="18"/>
                <w:szCs w:val="18"/>
              </w:rPr>
            </w:pPr>
            <w:r w:rsidRPr="00573C70">
              <w:rPr>
                <w:rFonts w:ascii="Myriad Pro" w:eastAsia="Times New Roman" w:hAnsi="Myriad Pro" w:cs="Arial"/>
                <w:sz w:val="18"/>
                <w:szCs w:val="18"/>
              </w:rPr>
              <w:t xml:space="preserve">UNDP and its partners are well-aware of these current limitations. This is the reason why the instruments developed will be user-friendly, training will be provided to national and local actors (at community level), </w:t>
            </w:r>
            <w:r w:rsidR="001A770F" w:rsidRPr="00573C70">
              <w:rPr>
                <w:rFonts w:ascii="Myriad Pro" w:eastAsia="Times New Roman" w:hAnsi="Myriad Pro" w:cs="Arial"/>
                <w:sz w:val="18"/>
                <w:szCs w:val="18"/>
              </w:rPr>
              <w:t>IT equipment</w:t>
            </w:r>
            <w:r w:rsidRPr="00573C70">
              <w:rPr>
                <w:rFonts w:ascii="Myriad Pro" w:eastAsia="Times New Roman" w:hAnsi="Myriad Pro" w:cs="Arial"/>
                <w:sz w:val="18"/>
                <w:szCs w:val="18"/>
              </w:rPr>
              <w:t xml:space="preserve"> will also be provided </w:t>
            </w:r>
            <w:r w:rsidRPr="00573C70">
              <w:rPr>
                <w:rFonts w:ascii="Myriad Pro" w:eastAsia="Times New Roman" w:hAnsi="Myriad Pro" w:cs="Arial"/>
                <w:sz w:val="18"/>
                <w:szCs w:val="18"/>
              </w:rPr>
              <w:lastRenderedPageBreak/>
              <w:t>and tools su</w:t>
            </w:r>
            <w:r w:rsidR="001A770F" w:rsidRPr="00573C70">
              <w:rPr>
                <w:rFonts w:ascii="Myriad Pro" w:eastAsia="Times New Roman" w:hAnsi="Myriad Pro" w:cs="Arial"/>
                <w:sz w:val="18"/>
                <w:szCs w:val="18"/>
              </w:rPr>
              <w:t>ch</w:t>
            </w:r>
            <w:r w:rsidRPr="00573C70">
              <w:rPr>
                <w:rFonts w:ascii="Myriad Pro" w:eastAsia="Times New Roman" w:hAnsi="Myriad Pro" w:cs="Arial"/>
                <w:sz w:val="18"/>
                <w:szCs w:val="18"/>
              </w:rPr>
              <w:t xml:space="preserve"> as mobile chatbot (using text messages)</w:t>
            </w:r>
            <w:r w:rsidR="00542310" w:rsidRPr="00573C70">
              <w:rPr>
                <w:rFonts w:ascii="Myriad Pro" w:eastAsia="Times New Roman" w:hAnsi="Myriad Pro" w:cs="Arial"/>
                <w:sz w:val="18"/>
                <w:szCs w:val="18"/>
              </w:rPr>
              <w:t xml:space="preserve"> or call centers</w:t>
            </w:r>
            <w:r w:rsidRPr="00573C70">
              <w:rPr>
                <w:rFonts w:ascii="Myriad Pro" w:eastAsia="Times New Roman" w:hAnsi="Myriad Pro" w:cs="Arial"/>
                <w:sz w:val="18"/>
                <w:szCs w:val="18"/>
              </w:rPr>
              <w:t xml:space="preserve"> will be promoted as a way to bridge the gap between the users and access to internet. </w:t>
            </w:r>
          </w:p>
        </w:tc>
        <w:tc>
          <w:tcPr>
            <w:tcW w:w="1487" w:type="dxa"/>
            <w:tcMar>
              <w:top w:w="0" w:type="dxa"/>
              <w:left w:w="113" w:type="dxa"/>
              <w:bottom w:w="0" w:type="dxa"/>
              <w:right w:w="108" w:type="dxa"/>
            </w:tcMar>
          </w:tcPr>
          <w:p w14:paraId="4EE5AEC6" w14:textId="47704692" w:rsidR="00C86BD4" w:rsidRPr="00573C70" w:rsidRDefault="00C86BD4" w:rsidP="00C86BD4">
            <w:pPr>
              <w:rPr>
                <w:rFonts w:ascii="Myriad Pro" w:eastAsia="Times New Roman" w:hAnsi="Myriad Pro" w:cs="Arial"/>
                <w:sz w:val="18"/>
                <w:szCs w:val="18"/>
              </w:rPr>
            </w:pPr>
          </w:p>
        </w:tc>
      </w:tr>
      <w:tr w:rsidR="007035AD" w:rsidRPr="00573C70" w14:paraId="60F6DC28" w14:textId="77777777" w:rsidTr="001A770F">
        <w:trPr>
          <w:tblCellSpacing w:w="0" w:type="dxa"/>
        </w:trPr>
        <w:tc>
          <w:tcPr>
            <w:tcW w:w="3344" w:type="dxa"/>
            <w:tcMar>
              <w:top w:w="0" w:type="dxa"/>
              <w:left w:w="113" w:type="dxa"/>
              <w:bottom w:w="0" w:type="dxa"/>
              <w:right w:w="108" w:type="dxa"/>
            </w:tcMar>
          </w:tcPr>
          <w:p w14:paraId="225163F9" w14:textId="3351B14B" w:rsidR="007035AD" w:rsidRPr="00573C70" w:rsidRDefault="002B1542" w:rsidP="001A770F">
            <w:pPr>
              <w:jc w:val="both"/>
              <w:rPr>
                <w:rFonts w:ascii="Myriad Pro" w:eastAsia="Times New Roman" w:hAnsi="Myriad Pro" w:cs="Arial"/>
                <w:sz w:val="18"/>
                <w:szCs w:val="18"/>
              </w:rPr>
            </w:pPr>
            <w:r w:rsidRPr="00573C70">
              <w:rPr>
                <w:rFonts w:ascii="Myriad Pro" w:eastAsia="Times New Roman" w:hAnsi="Myriad Pro" w:cs="Arial"/>
                <w:sz w:val="18"/>
                <w:szCs w:val="18"/>
              </w:rPr>
              <w:t xml:space="preserve">R5 </w:t>
            </w:r>
            <w:r w:rsidR="007035AD" w:rsidRPr="00573C70">
              <w:rPr>
                <w:rFonts w:ascii="Myriad Pro" w:eastAsia="Times New Roman" w:hAnsi="Myriad Pro" w:cs="Arial"/>
                <w:sz w:val="18"/>
                <w:szCs w:val="18"/>
              </w:rPr>
              <w:t>Few women are interested in participating in the rural entrepreneurship programme</w:t>
            </w:r>
          </w:p>
        </w:tc>
        <w:tc>
          <w:tcPr>
            <w:tcW w:w="1415" w:type="dxa"/>
            <w:tcMar>
              <w:top w:w="0" w:type="dxa"/>
              <w:left w:w="113" w:type="dxa"/>
              <w:bottom w:w="0" w:type="dxa"/>
              <w:right w:w="108" w:type="dxa"/>
            </w:tcMar>
          </w:tcPr>
          <w:p w14:paraId="277512C3" w14:textId="50C84339" w:rsidR="007035AD" w:rsidRPr="00573C70" w:rsidRDefault="007035AD" w:rsidP="00C86BD4">
            <w:pPr>
              <w:rPr>
                <w:rFonts w:ascii="Myriad Pro" w:eastAsia="Times New Roman" w:hAnsi="Myriad Pro" w:cs="Arial"/>
                <w:sz w:val="18"/>
                <w:szCs w:val="18"/>
              </w:rPr>
            </w:pPr>
            <w:r w:rsidRPr="00573C70">
              <w:rPr>
                <w:rFonts w:ascii="Myriad Pro" w:eastAsia="Times New Roman" w:hAnsi="Myriad Pro" w:cs="Arial"/>
                <w:sz w:val="18"/>
                <w:szCs w:val="18"/>
              </w:rPr>
              <w:t>Medium</w:t>
            </w:r>
          </w:p>
        </w:tc>
        <w:tc>
          <w:tcPr>
            <w:tcW w:w="1027" w:type="dxa"/>
            <w:tcMar>
              <w:top w:w="0" w:type="dxa"/>
              <w:left w:w="113" w:type="dxa"/>
              <w:bottom w:w="0" w:type="dxa"/>
              <w:right w:w="108" w:type="dxa"/>
            </w:tcMar>
          </w:tcPr>
          <w:p w14:paraId="515D8B5F" w14:textId="7FDFB033" w:rsidR="007035AD" w:rsidRPr="00573C70" w:rsidRDefault="007035AD" w:rsidP="00C86BD4">
            <w:pPr>
              <w:rPr>
                <w:rFonts w:ascii="Myriad Pro" w:eastAsia="Times New Roman" w:hAnsi="Myriad Pro" w:cs="Arial"/>
                <w:sz w:val="18"/>
                <w:szCs w:val="18"/>
              </w:rPr>
            </w:pPr>
            <w:r w:rsidRPr="00573C70">
              <w:rPr>
                <w:rFonts w:ascii="Myriad Pro" w:eastAsia="Times New Roman" w:hAnsi="Myriad Pro" w:cs="Arial"/>
                <w:sz w:val="18"/>
                <w:szCs w:val="18"/>
              </w:rPr>
              <w:t>medium</w:t>
            </w:r>
          </w:p>
        </w:tc>
        <w:tc>
          <w:tcPr>
            <w:tcW w:w="3212" w:type="dxa"/>
            <w:tcMar>
              <w:top w:w="0" w:type="dxa"/>
              <w:left w:w="113" w:type="dxa"/>
              <w:bottom w:w="0" w:type="dxa"/>
              <w:right w:w="108" w:type="dxa"/>
            </w:tcMar>
          </w:tcPr>
          <w:p w14:paraId="0CB88EC3" w14:textId="08EB58E2" w:rsidR="007035AD" w:rsidRPr="00573C70" w:rsidRDefault="007035AD" w:rsidP="00A92BA9">
            <w:pPr>
              <w:jc w:val="both"/>
              <w:rPr>
                <w:rFonts w:ascii="Myriad Pro" w:eastAsia="Times New Roman" w:hAnsi="Myriad Pro" w:cs="Arial"/>
                <w:sz w:val="18"/>
                <w:szCs w:val="18"/>
              </w:rPr>
            </w:pPr>
            <w:r w:rsidRPr="00573C70">
              <w:rPr>
                <w:rFonts w:ascii="Myriad Pro" w:eastAsia="Times New Roman" w:hAnsi="Myriad Pro" w:cs="Arial"/>
                <w:sz w:val="18"/>
                <w:szCs w:val="18"/>
              </w:rPr>
              <w:t xml:space="preserve">Awareness-raising activities </w:t>
            </w:r>
            <w:r w:rsidR="005D3FA5" w:rsidRPr="00573C70">
              <w:rPr>
                <w:rFonts w:ascii="Myriad Pro" w:eastAsia="Times New Roman" w:hAnsi="Myriad Pro" w:cs="Arial"/>
                <w:sz w:val="18"/>
                <w:szCs w:val="18"/>
              </w:rPr>
              <w:t>may be</w:t>
            </w:r>
            <w:r w:rsidRPr="00573C70">
              <w:rPr>
                <w:rFonts w:ascii="Myriad Pro" w:eastAsia="Times New Roman" w:hAnsi="Myriad Pro" w:cs="Arial"/>
                <w:sz w:val="18"/>
                <w:szCs w:val="18"/>
              </w:rPr>
              <w:t xml:space="preserve"> necessary to convince women to get involved in this specific training. A targeted communication strategy </w:t>
            </w:r>
            <w:r w:rsidR="005D3FA5" w:rsidRPr="00573C70">
              <w:rPr>
                <w:rFonts w:ascii="Myriad Pro" w:eastAsia="Times New Roman" w:hAnsi="Myriad Pro" w:cs="Arial"/>
                <w:sz w:val="18"/>
                <w:szCs w:val="18"/>
              </w:rPr>
              <w:t>will be developed</w:t>
            </w:r>
            <w:r w:rsidR="00F146BC" w:rsidRPr="00573C70">
              <w:rPr>
                <w:rFonts w:ascii="Myriad Pro" w:eastAsia="Times New Roman" w:hAnsi="Myriad Pro" w:cs="Arial"/>
                <w:sz w:val="18"/>
                <w:szCs w:val="18"/>
              </w:rPr>
              <w:t>,</w:t>
            </w:r>
            <w:r w:rsidRPr="00573C70">
              <w:rPr>
                <w:rFonts w:ascii="Myriad Pro" w:eastAsia="Times New Roman" w:hAnsi="Myriad Pro" w:cs="Arial"/>
                <w:sz w:val="18"/>
                <w:szCs w:val="18"/>
              </w:rPr>
              <w:t xml:space="preserve"> and role models of women entrepreneurs could play a</w:t>
            </w:r>
            <w:r w:rsidR="00F146BC" w:rsidRPr="00573C70">
              <w:rPr>
                <w:rFonts w:ascii="Myriad Pro" w:eastAsia="Times New Roman" w:hAnsi="Myriad Pro" w:cs="Arial"/>
                <w:sz w:val="18"/>
                <w:szCs w:val="18"/>
              </w:rPr>
              <w:t xml:space="preserve">n interesting </w:t>
            </w:r>
            <w:r w:rsidRPr="00573C70">
              <w:rPr>
                <w:rFonts w:ascii="Myriad Pro" w:eastAsia="Times New Roman" w:hAnsi="Myriad Pro" w:cs="Arial"/>
                <w:sz w:val="18"/>
                <w:szCs w:val="18"/>
              </w:rPr>
              <w:t xml:space="preserve">role in showing that women can become entrepreneurs in this sector. </w:t>
            </w:r>
            <w:r w:rsidR="005D3FA5" w:rsidRPr="00573C70">
              <w:rPr>
                <w:rFonts w:ascii="Myriad Pro" w:eastAsia="Times New Roman" w:hAnsi="Myriad Pro" w:cs="Arial"/>
                <w:sz w:val="18"/>
                <w:szCs w:val="18"/>
              </w:rPr>
              <w:t>Targeted</w:t>
            </w:r>
            <w:r w:rsidRPr="00573C70">
              <w:rPr>
                <w:rFonts w:ascii="Myriad Pro" w:eastAsia="Times New Roman" w:hAnsi="Myriad Pro" w:cs="Arial"/>
                <w:sz w:val="18"/>
                <w:szCs w:val="18"/>
              </w:rPr>
              <w:t xml:space="preserve"> </w:t>
            </w:r>
            <w:proofErr w:type="spellStart"/>
            <w:r w:rsidRPr="00573C70">
              <w:rPr>
                <w:rFonts w:ascii="Myriad Pro" w:eastAsia="Times New Roman" w:hAnsi="Myriad Pro" w:cs="Arial"/>
                <w:sz w:val="18"/>
                <w:szCs w:val="18"/>
              </w:rPr>
              <w:t>CfW</w:t>
            </w:r>
            <w:proofErr w:type="spellEnd"/>
            <w:r w:rsidRPr="00573C70">
              <w:rPr>
                <w:rFonts w:ascii="Myriad Pro" w:eastAsia="Times New Roman" w:hAnsi="Myriad Pro" w:cs="Arial"/>
                <w:sz w:val="18"/>
                <w:szCs w:val="18"/>
              </w:rPr>
              <w:t xml:space="preserve"> and training</w:t>
            </w:r>
            <w:r w:rsidR="005D3FA5" w:rsidRPr="00573C70">
              <w:rPr>
                <w:rFonts w:ascii="Myriad Pro" w:eastAsia="Times New Roman" w:hAnsi="Myriad Pro" w:cs="Arial"/>
                <w:sz w:val="18"/>
                <w:szCs w:val="18"/>
              </w:rPr>
              <w:t xml:space="preserve"> </w:t>
            </w:r>
            <w:proofErr w:type="spellStart"/>
            <w:r w:rsidR="005D3FA5" w:rsidRPr="00573C70">
              <w:rPr>
                <w:rFonts w:ascii="Myriad Pro" w:eastAsia="Times New Roman" w:hAnsi="Myriad Pro" w:cs="Arial"/>
                <w:sz w:val="18"/>
                <w:szCs w:val="18"/>
              </w:rPr>
              <w:t>programmes</w:t>
            </w:r>
            <w:proofErr w:type="spellEnd"/>
            <w:r w:rsidRPr="00573C70">
              <w:rPr>
                <w:rFonts w:ascii="Myriad Pro" w:eastAsia="Times New Roman" w:hAnsi="Myriad Pro" w:cs="Arial"/>
                <w:sz w:val="18"/>
                <w:szCs w:val="18"/>
              </w:rPr>
              <w:t xml:space="preserve"> for women </w:t>
            </w:r>
            <w:r w:rsidR="005D3FA5" w:rsidRPr="00573C70">
              <w:rPr>
                <w:rFonts w:ascii="Myriad Pro" w:eastAsia="Times New Roman" w:hAnsi="Myriad Pro" w:cs="Arial"/>
                <w:sz w:val="18"/>
                <w:szCs w:val="18"/>
              </w:rPr>
              <w:t xml:space="preserve">will be developed in parallel </w:t>
            </w:r>
          </w:p>
        </w:tc>
        <w:tc>
          <w:tcPr>
            <w:tcW w:w="1487" w:type="dxa"/>
            <w:tcMar>
              <w:top w:w="0" w:type="dxa"/>
              <w:left w:w="113" w:type="dxa"/>
              <w:bottom w:w="0" w:type="dxa"/>
              <w:right w:w="108" w:type="dxa"/>
            </w:tcMar>
          </w:tcPr>
          <w:p w14:paraId="1F497AC0" w14:textId="77777777" w:rsidR="007035AD" w:rsidRPr="00573C70" w:rsidRDefault="007035AD" w:rsidP="00C86BD4">
            <w:pPr>
              <w:rPr>
                <w:rFonts w:ascii="Myriad Pro" w:eastAsia="Times New Roman" w:hAnsi="Myriad Pro" w:cs="Arial"/>
                <w:sz w:val="18"/>
                <w:szCs w:val="18"/>
              </w:rPr>
            </w:pPr>
          </w:p>
        </w:tc>
      </w:tr>
    </w:tbl>
    <w:p w14:paraId="4FF2B91F" w14:textId="77777777" w:rsidR="00C86BD4" w:rsidRPr="00573C70" w:rsidRDefault="00C86BD4" w:rsidP="00C86BD4">
      <w:pPr>
        <w:rPr>
          <w:rFonts w:ascii="Myriad Pro" w:eastAsia="Times New Roman" w:hAnsi="Myriad Pro" w:cs="Arial"/>
          <w:sz w:val="18"/>
          <w:szCs w:val="18"/>
        </w:rPr>
      </w:pPr>
    </w:p>
    <w:p w14:paraId="2D28E9B2" w14:textId="157C2071" w:rsidR="00072101" w:rsidRPr="00573C70" w:rsidRDefault="00072101">
      <w:pPr>
        <w:rPr>
          <w:rFonts w:ascii="Myriad Pro" w:eastAsia="Times New Roman" w:hAnsi="Myriad Pro" w:cs="Arial"/>
          <w:sz w:val="18"/>
          <w:szCs w:val="18"/>
        </w:rPr>
      </w:pPr>
    </w:p>
    <w:p w14:paraId="55F53B08" w14:textId="3BE693A6" w:rsidR="00EF5061" w:rsidRPr="00573C70" w:rsidRDefault="00EF5061">
      <w:pPr>
        <w:rPr>
          <w:rFonts w:ascii="Myriad Pro" w:eastAsia="Times New Roman" w:hAnsi="Myriad Pro" w:cs="Arial"/>
          <w:sz w:val="18"/>
          <w:szCs w:val="18"/>
        </w:rPr>
      </w:pPr>
    </w:p>
    <w:p w14:paraId="23807181" w14:textId="118F16C4" w:rsidR="0070075A" w:rsidRPr="00573C70" w:rsidRDefault="0070075A">
      <w:pPr>
        <w:rPr>
          <w:rFonts w:ascii="Myriad Pro" w:eastAsia="Times New Roman" w:hAnsi="Myriad Pro" w:cs="Arial"/>
          <w:sz w:val="18"/>
          <w:szCs w:val="18"/>
        </w:rPr>
      </w:pPr>
    </w:p>
    <w:p w14:paraId="396919D2" w14:textId="1010651C" w:rsidR="0070075A" w:rsidRPr="00573C70" w:rsidRDefault="0070075A">
      <w:pPr>
        <w:rPr>
          <w:rFonts w:ascii="Myriad Pro" w:eastAsia="Times New Roman" w:hAnsi="Myriad Pro" w:cs="Arial"/>
          <w:sz w:val="18"/>
          <w:szCs w:val="18"/>
        </w:rPr>
      </w:pPr>
    </w:p>
    <w:p w14:paraId="60039226" w14:textId="040AB7BD" w:rsidR="0070075A" w:rsidRPr="00573C70" w:rsidRDefault="0070075A">
      <w:pPr>
        <w:rPr>
          <w:rFonts w:ascii="Myriad Pro" w:eastAsia="Times New Roman" w:hAnsi="Myriad Pro" w:cs="Arial"/>
          <w:sz w:val="18"/>
          <w:szCs w:val="18"/>
        </w:rPr>
      </w:pPr>
    </w:p>
    <w:p w14:paraId="0396BB45" w14:textId="77777777" w:rsidR="0070075A" w:rsidRPr="00573C70" w:rsidRDefault="0070075A">
      <w:pPr>
        <w:pStyle w:val="Titre2"/>
        <w:shd w:val="clear" w:color="auto" w:fill="D9E2F3"/>
        <w:spacing w:before="0" w:after="200"/>
        <w:contextualSpacing/>
        <w:sectPr w:rsidR="0070075A" w:rsidRPr="00573C70">
          <w:footerReference w:type="default" r:id="rId11"/>
          <w:pgSz w:w="12240" w:h="15840"/>
          <w:pgMar w:top="1440" w:right="1440" w:bottom="1440" w:left="1440" w:header="0" w:footer="720" w:gutter="0"/>
          <w:cols w:space="720"/>
          <w:formProt w:val="0"/>
          <w:docGrid w:linePitch="240" w:charSpace="2047"/>
        </w:sectPr>
      </w:pPr>
    </w:p>
    <w:p w14:paraId="541F8115" w14:textId="112640F5" w:rsidR="00072101" w:rsidRPr="00573C70" w:rsidRDefault="00D374AB">
      <w:pPr>
        <w:pStyle w:val="Titre2"/>
        <w:shd w:val="clear" w:color="auto" w:fill="D9E2F3"/>
        <w:spacing w:before="0" w:after="200"/>
        <w:contextualSpacing/>
      </w:pPr>
      <w:r w:rsidRPr="00573C70">
        <w:lastRenderedPageBreak/>
        <w:t xml:space="preserve">BUDGET / WORKPLAN </w:t>
      </w:r>
    </w:p>
    <w:p w14:paraId="36ADBF06" w14:textId="77777777" w:rsidR="00BC2F78" w:rsidRPr="00573C70" w:rsidRDefault="00D374AB">
      <w:pPr>
        <w:spacing w:before="0" w:after="0"/>
        <w:contextualSpacing/>
        <w:jc w:val="both"/>
        <w:rPr>
          <w:rFonts w:asciiTheme="majorHAnsi" w:hAnsiTheme="majorHAnsi" w:cstheme="majorHAnsi"/>
          <w:i/>
          <w:iCs/>
        </w:rPr>
      </w:pPr>
      <w:r w:rsidRPr="00573C70">
        <w:rPr>
          <w:rFonts w:asciiTheme="majorHAnsi" w:hAnsiTheme="majorHAnsi" w:cstheme="majorHAnsi"/>
          <w:i/>
          <w:iCs/>
        </w:rPr>
        <w:t xml:space="preserve"> </w:t>
      </w:r>
    </w:p>
    <w:tbl>
      <w:tblPr>
        <w:tblW w:w="14528" w:type="dxa"/>
        <w:tblInd w:w="-856" w:type="dxa"/>
        <w:tblCellMar>
          <w:left w:w="70" w:type="dxa"/>
          <w:right w:w="70" w:type="dxa"/>
        </w:tblCellMar>
        <w:tblLook w:val="04A0" w:firstRow="1" w:lastRow="0" w:firstColumn="1" w:lastColumn="0" w:noHBand="0" w:noVBand="1"/>
      </w:tblPr>
      <w:tblGrid>
        <w:gridCol w:w="2517"/>
        <w:gridCol w:w="3523"/>
        <w:gridCol w:w="352"/>
        <w:gridCol w:w="352"/>
        <w:gridCol w:w="352"/>
        <w:gridCol w:w="352"/>
        <w:gridCol w:w="352"/>
        <w:gridCol w:w="352"/>
        <w:gridCol w:w="1753"/>
        <w:gridCol w:w="1625"/>
        <w:gridCol w:w="1493"/>
        <w:gridCol w:w="1505"/>
      </w:tblGrid>
      <w:tr w:rsidR="00573C70" w:rsidRPr="00573C70" w14:paraId="16220D44" w14:textId="77777777" w:rsidTr="00415AD4">
        <w:trPr>
          <w:trHeight w:val="480"/>
        </w:trPr>
        <w:tc>
          <w:tcPr>
            <w:tcW w:w="2517" w:type="dxa"/>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51F8BBF1" w14:textId="77777777" w:rsidR="00542310" w:rsidRPr="00573C70" w:rsidRDefault="00542310" w:rsidP="00415AD4">
            <w:pPr>
              <w:spacing w:before="0" w:after="0" w:line="240" w:lineRule="auto"/>
              <w:jc w:val="center"/>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EXPECTED OUTPUTS</w:t>
            </w:r>
          </w:p>
        </w:tc>
        <w:tc>
          <w:tcPr>
            <w:tcW w:w="3523" w:type="dxa"/>
            <w:tcBorders>
              <w:top w:val="single" w:sz="4" w:space="0" w:color="auto"/>
              <w:left w:val="nil"/>
              <w:bottom w:val="single" w:sz="4" w:space="0" w:color="auto"/>
              <w:right w:val="single" w:sz="4" w:space="0" w:color="auto"/>
            </w:tcBorders>
            <w:shd w:val="clear" w:color="000000" w:fill="CCCCCC"/>
            <w:vAlign w:val="center"/>
            <w:hideMark/>
          </w:tcPr>
          <w:p w14:paraId="4E4EFEBE" w14:textId="77777777" w:rsidR="00542310" w:rsidRPr="00573C70" w:rsidRDefault="00542310" w:rsidP="00415AD4">
            <w:pPr>
              <w:spacing w:before="0" w:after="0" w:line="240" w:lineRule="auto"/>
              <w:jc w:val="center"/>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PLANNED ACTIVITIES</w:t>
            </w:r>
          </w:p>
        </w:tc>
        <w:tc>
          <w:tcPr>
            <w:tcW w:w="0" w:type="auto"/>
            <w:gridSpan w:val="6"/>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478F91F8"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 xml:space="preserve">                 TIMEFRAME </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CCCCCC"/>
            <w:vAlign w:val="center"/>
            <w:hideMark/>
          </w:tcPr>
          <w:p w14:paraId="69DFB3DA" w14:textId="77777777" w:rsidR="00542310" w:rsidRPr="00573C70" w:rsidRDefault="00542310" w:rsidP="00415AD4">
            <w:pPr>
              <w:spacing w:before="0" w:after="0" w:line="240" w:lineRule="auto"/>
              <w:jc w:val="center"/>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RESPONSIBLE PARTY</w:t>
            </w:r>
          </w:p>
        </w:tc>
        <w:tc>
          <w:tcPr>
            <w:tcW w:w="4623" w:type="dxa"/>
            <w:gridSpan w:val="3"/>
            <w:vMerge w:val="restart"/>
            <w:tcBorders>
              <w:top w:val="single" w:sz="4" w:space="0" w:color="auto"/>
              <w:left w:val="single" w:sz="4" w:space="0" w:color="auto"/>
              <w:bottom w:val="single" w:sz="4" w:space="0" w:color="auto"/>
              <w:right w:val="single" w:sz="4" w:space="0" w:color="auto"/>
            </w:tcBorders>
            <w:shd w:val="clear" w:color="000000" w:fill="CCCCCC"/>
            <w:vAlign w:val="center"/>
            <w:hideMark/>
          </w:tcPr>
          <w:p w14:paraId="4603AD74" w14:textId="77777777" w:rsidR="00542310" w:rsidRPr="00573C70" w:rsidRDefault="00542310" w:rsidP="00415AD4">
            <w:pPr>
              <w:spacing w:before="0" w:after="0" w:line="240" w:lineRule="auto"/>
              <w:jc w:val="center"/>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PLANNED BUDGET*</w:t>
            </w:r>
          </w:p>
        </w:tc>
      </w:tr>
      <w:tr w:rsidR="00573C70" w:rsidRPr="00573C70" w14:paraId="6B40B4D9" w14:textId="77777777" w:rsidTr="00415AD4">
        <w:trPr>
          <w:trHeight w:val="480"/>
        </w:trPr>
        <w:tc>
          <w:tcPr>
            <w:tcW w:w="2517" w:type="dxa"/>
            <w:vMerge/>
            <w:tcBorders>
              <w:top w:val="single" w:sz="4" w:space="0" w:color="auto"/>
              <w:left w:val="single" w:sz="4" w:space="0" w:color="auto"/>
              <w:bottom w:val="single" w:sz="4" w:space="0" w:color="auto"/>
              <w:right w:val="single" w:sz="4" w:space="0" w:color="auto"/>
            </w:tcBorders>
            <w:vAlign w:val="center"/>
            <w:hideMark/>
          </w:tcPr>
          <w:p w14:paraId="3363A02D"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vMerge w:val="restart"/>
            <w:tcBorders>
              <w:top w:val="nil"/>
              <w:left w:val="single" w:sz="4" w:space="0" w:color="auto"/>
              <w:bottom w:val="single" w:sz="4" w:space="0" w:color="000000"/>
              <w:right w:val="single" w:sz="4" w:space="0" w:color="auto"/>
            </w:tcBorders>
            <w:shd w:val="clear" w:color="000000" w:fill="CCCCCC"/>
            <w:vAlign w:val="center"/>
            <w:hideMark/>
          </w:tcPr>
          <w:p w14:paraId="1004BA37"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List all activities including M&amp;E to be undertaken during the year towards stated CP outputs</w:t>
            </w:r>
          </w:p>
        </w:tc>
        <w:tc>
          <w:tcPr>
            <w:tcW w:w="0" w:type="auto"/>
            <w:gridSpan w:val="6"/>
            <w:vMerge/>
            <w:tcBorders>
              <w:top w:val="nil"/>
              <w:left w:val="single" w:sz="4" w:space="0" w:color="auto"/>
              <w:bottom w:val="single" w:sz="4" w:space="0" w:color="000000"/>
              <w:right w:val="single" w:sz="4" w:space="0" w:color="auto"/>
            </w:tcBorders>
            <w:vAlign w:val="center"/>
            <w:hideMark/>
          </w:tcPr>
          <w:p w14:paraId="2068779F"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62C1C59C"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c>
          <w:tcPr>
            <w:tcW w:w="4623" w:type="dxa"/>
            <w:gridSpan w:val="3"/>
            <w:vMerge/>
            <w:tcBorders>
              <w:top w:val="single" w:sz="4" w:space="0" w:color="auto"/>
              <w:left w:val="single" w:sz="4" w:space="0" w:color="auto"/>
              <w:bottom w:val="single" w:sz="4" w:space="0" w:color="auto"/>
              <w:right w:val="single" w:sz="4" w:space="0" w:color="auto"/>
            </w:tcBorders>
            <w:vAlign w:val="center"/>
            <w:hideMark/>
          </w:tcPr>
          <w:p w14:paraId="3EC6CA03"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r>
      <w:tr w:rsidR="00573C70" w:rsidRPr="00573C70" w14:paraId="052ED55F" w14:textId="77777777" w:rsidTr="00415AD4">
        <w:trPr>
          <w:trHeight w:val="480"/>
        </w:trPr>
        <w:tc>
          <w:tcPr>
            <w:tcW w:w="2517" w:type="dxa"/>
            <w:vMerge/>
            <w:tcBorders>
              <w:top w:val="single" w:sz="4" w:space="0" w:color="auto"/>
              <w:left w:val="single" w:sz="4" w:space="0" w:color="auto"/>
              <w:bottom w:val="single" w:sz="4" w:space="0" w:color="auto"/>
              <w:right w:val="single" w:sz="4" w:space="0" w:color="auto"/>
            </w:tcBorders>
            <w:vAlign w:val="center"/>
            <w:hideMark/>
          </w:tcPr>
          <w:p w14:paraId="2C66C7EB"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c>
          <w:tcPr>
            <w:tcW w:w="3523" w:type="dxa"/>
            <w:vMerge/>
            <w:tcBorders>
              <w:top w:val="nil"/>
              <w:left w:val="single" w:sz="4" w:space="0" w:color="auto"/>
              <w:bottom w:val="single" w:sz="4" w:space="0" w:color="000000"/>
              <w:right w:val="single" w:sz="4" w:space="0" w:color="auto"/>
            </w:tcBorders>
            <w:vAlign w:val="center"/>
            <w:hideMark/>
          </w:tcPr>
          <w:p w14:paraId="7E10492D"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p>
        </w:tc>
        <w:tc>
          <w:tcPr>
            <w:tcW w:w="0" w:type="auto"/>
            <w:gridSpan w:val="2"/>
            <w:tcBorders>
              <w:top w:val="single" w:sz="4" w:space="0" w:color="auto"/>
              <w:left w:val="nil"/>
              <w:bottom w:val="single" w:sz="4" w:space="0" w:color="auto"/>
              <w:right w:val="single" w:sz="4" w:space="0" w:color="auto"/>
            </w:tcBorders>
            <w:shd w:val="clear" w:color="000000" w:fill="CCCCCC"/>
            <w:vAlign w:val="center"/>
            <w:hideMark/>
          </w:tcPr>
          <w:p w14:paraId="51D43623"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2020</w:t>
            </w:r>
          </w:p>
        </w:tc>
        <w:tc>
          <w:tcPr>
            <w:tcW w:w="0" w:type="auto"/>
            <w:gridSpan w:val="4"/>
            <w:tcBorders>
              <w:top w:val="single" w:sz="4" w:space="0" w:color="auto"/>
              <w:left w:val="nil"/>
              <w:bottom w:val="single" w:sz="4" w:space="0" w:color="auto"/>
              <w:right w:val="single" w:sz="4" w:space="0" w:color="auto"/>
            </w:tcBorders>
            <w:shd w:val="clear" w:color="000000" w:fill="CCCCCC"/>
            <w:vAlign w:val="center"/>
            <w:hideMark/>
          </w:tcPr>
          <w:p w14:paraId="552DC10B"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2021</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5753A527"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0" w:type="auto"/>
            <w:vMerge w:val="restart"/>
            <w:tcBorders>
              <w:top w:val="nil"/>
              <w:left w:val="single" w:sz="4" w:space="0" w:color="auto"/>
              <w:bottom w:val="single" w:sz="4" w:space="0" w:color="000000"/>
              <w:right w:val="single" w:sz="4" w:space="0" w:color="auto"/>
            </w:tcBorders>
            <w:shd w:val="clear" w:color="000000" w:fill="CCCCCC"/>
            <w:vAlign w:val="center"/>
            <w:hideMark/>
          </w:tcPr>
          <w:p w14:paraId="3EF3A10F"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Source of Funds</w:t>
            </w:r>
          </w:p>
        </w:tc>
        <w:tc>
          <w:tcPr>
            <w:tcW w:w="0" w:type="auto"/>
            <w:vMerge w:val="restart"/>
            <w:tcBorders>
              <w:top w:val="nil"/>
              <w:left w:val="single" w:sz="4" w:space="0" w:color="auto"/>
              <w:bottom w:val="single" w:sz="4" w:space="0" w:color="000000"/>
              <w:right w:val="single" w:sz="4" w:space="0" w:color="auto"/>
            </w:tcBorders>
            <w:shd w:val="clear" w:color="000000" w:fill="CCCCCC"/>
            <w:vAlign w:val="center"/>
            <w:hideMark/>
          </w:tcPr>
          <w:p w14:paraId="237698C3"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Budget Description</w:t>
            </w:r>
          </w:p>
        </w:tc>
        <w:tc>
          <w:tcPr>
            <w:tcW w:w="1505" w:type="dxa"/>
            <w:vMerge w:val="restart"/>
            <w:tcBorders>
              <w:top w:val="nil"/>
              <w:left w:val="single" w:sz="4" w:space="0" w:color="auto"/>
              <w:bottom w:val="single" w:sz="4" w:space="0" w:color="000000"/>
              <w:right w:val="single" w:sz="4" w:space="0" w:color="auto"/>
            </w:tcBorders>
            <w:shd w:val="clear" w:color="000000" w:fill="CCCCCC"/>
            <w:vAlign w:val="center"/>
            <w:hideMark/>
          </w:tcPr>
          <w:p w14:paraId="17CF424A"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proofErr w:type="spellStart"/>
            <w:r w:rsidRPr="00573C70">
              <w:rPr>
                <w:rFonts w:ascii="Calibri Light" w:eastAsia="Times New Roman" w:hAnsi="Calibri Light" w:cs="Calibri Light"/>
                <w:sz w:val="18"/>
                <w:szCs w:val="18"/>
                <w:lang w:val="fr-FR" w:eastAsia="fr-FR"/>
              </w:rPr>
              <w:t>Amount</w:t>
            </w:r>
            <w:proofErr w:type="spellEnd"/>
          </w:p>
        </w:tc>
      </w:tr>
      <w:tr w:rsidR="00573C70" w:rsidRPr="00573C70" w14:paraId="65A62750" w14:textId="77777777" w:rsidTr="00415AD4">
        <w:trPr>
          <w:trHeight w:val="300"/>
        </w:trPr>
        <w:tc>
          <w:tcPr>
            <w:tcW w:w="2517" w:type="dxa"/>
            <w:vMerge/>
            <w:tcBorders>
              <w:top w:val="single" w:sz="4" w:space="0" w:color="auto"/>
              <w:left w:val="single" w:sz="4" w:space="0" w:color="auto"/>
              <w:bottom w:val="single" w:sz="4" w:space="0" w:color="auto"/>
              <w:right w:val="single" w:sz="4" w:space="0" w:color="auto"/>
            </w:tcBorders>
            <w:vAlign w:val="center"/>
            <w:hideMark/>
          </w:tcPr>
          <w:p w14:paraId="70BC51BC"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vMerge/>
            <w:tcBorders>
              <w:top w:val="nil"/>
              <w:left w:val="single" w:sz="4" w:space="0" w:color="auto"/>
              <w:bottom w:val="single" w:sz="4" w:space="0" w:color="000000"/>
              <w:right w:val="single" w:sz="4" w:space="0" w:color="auto"/>
            </w:tcBorders>
            <w:vAlign w:val="center"/>
            <w:hideMark/>
          </w:tcPr>
          <w:p w14:paraId="03988A4B"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p>
        </w:tc>
        <w:tc>
          <w:tcPr>
            <w:tcW w:w="0" w:type="auto"/>
            <w:tcBorders>
              <w:top w:val="nil"/>
              <w:left w:val="nil"/>
              <w:bottom w:val="single" w:sz="4" w:space="0" w:color="auto"/>
              <w:right w:val="single" w:sz="4" w:space="0" w:color="auto"/>
            </w:tcBorders>
            <w:shd w:val="clear" w:color="000000" w:fill="CCCCCC"/>
            <w:vAlign w:val="center"/>
            <w:hideMark/>
          </w:tcPr>
          <w:p w14:paraId="0DFE0F6E"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Q3</w:t>
            </w:r>
          </w:p>
        </w:tc>
        <w:tc>
          <w:tcPr>
            <w:tcW w:w="0" w:type="auto"/>
            <w:tcBorders>
              <w:top w:val="nil"/>
              <w:left w:val="nil"/>
              <w:bottom w:val="single" w:sz="4" w:space="0" w:color="auto"/>
              <w:right w:val="single" w:sz="4" w:space="0" w:color="auto"/>
            </w:tcBorders>
            <w:shd w:val="clear" w:color="000000" w:fill="CCCCCC"/>
            <w:vAlign w:val="center"/>
            <w:hideMark/>
          </w:tcPr>
          <w:p w14:paraId="66A29A91"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Q4</w:t>
            </w:r>
          </w:p>
        </w:tc>
        <w:tc>
          <w:tcPr>
            <w:tcW w:w="0" w:type="auto"/>
            <w:tcBorders>
              <w:top w:val="nil"/>
              <w:left w:val="nil"/>
              <w:bottom w:val="single" w:sz="4" w:space="0" w:color="auto"/>
              <w:right w:val="single" w:sz="4" w:space="0" w:color="auto"/>
            </w:tcBorders>
            <w:shd w:val="clear" w:color="000000" w:fill="CCCCCC"/>
            <w:vAlign w:val="center"/>
            <w:hideMark/>
          </w:tcPr>
          <w:p w14:paraId="0710A1F1"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Q1</w:t>
            </w:r>
          </w:p>
        </w:tc>
        <w:tc>
          <w:tcPr>
            <w:tcW w:w="0" w:type="auto"/>
            <w:tcBorders>
              <w:top w:val="nil"/>
              <w:left w:val="nil"/>
              <w:bottom w:val="single" w:sz="4" w:space="0" w:color="auto"/>
              <w:right w:val="single" w:sz="4" w:space="0" w:color="auto"/>
            </w:tcBorders>
            <w:shd w:val="clear" w:color="000000" w:fill="CCCCCC"/>
            <w:vAlign w:val="center"/>
            <w:hideMark/>
          </w:tcPr>
          <w:p w14:paraId="2421584B"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Q2</w:t>
            </w:r>
          </w:p>
        </w:tc>
        <w:tc>
          <w:tcPr>
            <w:tcW w:w="0" w:type="auto"/>
            <w:tcBorders>
              <w:top w:val="nil"/>
              <w:left w:val="nil"/>
              <w:bottom w:val="single" w:sz="4" w:space="0" w:color="auto"/>
              <w:right w:val="single" w:sz="4" w:space="0" w:color="auto"/>
            </w:tcBorders>
            <w:shd w:val="clear" w:color="000000" w:fill="CCCCCC"/>
            <w:vAlign w:val="center"/>
            <w:hideMark/>
          </w:tcPr>
          <w:p w14:paraId="2E450280"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Q3</w:t>
            </w:r>
          </w:p>
        </w:tc>
        <w:tc>
          <w:tcPr>
            <w:tcW w:w="0" w:type="auto"/>
            <w:tcBorders>
              <w:top w:val="nil"/>
              <w:left w:val="nil"/>
              <w:bottom w:val="single" w:sz="4" w:space="0" w:color="auto"/>
              <w:right w:val="single" w:sz="4" w:space="0" w:color="auto"/>
            </w:tcBorders>
            <w:shd w:val="clear" w:color="000000" w:fill="CCCCCC"/>
            <w:vAlign w:val="center"/>
            <w:hideMark/>
          </w:tcPr>
          <w:p w14:paraId="287DA664"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Q4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14:paraId="77652583"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0" w:type="auto"/>
            <w:vMerge/>
            <w:tcBorders>
              <w:top w:val="nil"/>
              <w:left w:val="single" w:sz="4" w:space="0" w:color="auto"/>
              <w:bottom w:val="single" w:sz="4" w:space="0" w:color="000000"/>
              <w:right w:val="single" w:sz="4" w:space="0" w:color="auto"/>
            </w:tcBorders>
            <w:vAlign w:val="center"/>
            <w:hideMark/>
          </w:tcPr>
          <w:p w14:paraId="7E5D14F6"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p>
        </w:tc>
        <w:tc>
          <w:tcPr>
            <w:tcW w:w="0" w:type="auto"/>
            <w:vMerge/>
            <w:tcBorders>
              <w:top w:val="nil"/>
              <w:left w:val="single" w:sz="4" w:space="0" w:color="auto"/>
              <w:bottom w:val="single" w:sz="4" w:space="0" w:color="000000"/>
              <w:right w:val="single" w:sz="4" w:space="0" w:color="auto"/>
            </w:tcBorders>
            <w:vAlign w:val="center"/>
            <w:hideMark/>
          </w:tcPr>
          <w:p w14:paraId="53FA23AB"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p>
        </w:tc>
        <w:tc>
          <w:tcPr>
            <w:tcW w:w="1505" w:type="dxa"/>
            <w:vMerge/>
            <w:tcBorders>
              <w:top w:val="nil"/>
              <w:left w:val="single" w:sz="4" w:space="0" w:color="auto"/>
              <w:bottom w:val="single" w:sz="4" w:space="0" w:color="000000"/>
              <w:right w:val="single" w:sz="4" w:space="0" w:color="auto"/>
            </w:tcBorders>
            <w:vAlign w:val="center"/>
            <w:hideMark/>
          </w:tcPr>
          <w:p w14:paraId="3E372C2A"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p>
        </w:tc>
      </w:tr>
      <w:tr w:rsidR="00573C70" w:rsidRPr="00573C70" w14:paraId="3B2F536E" w14:textId="77777777" w:rsidTr="00415AD4">
        <w:trPr>
          <w:trHeight w:val="300"/>
        </w:trPr>
        <w:tc>
          <w:tcPr>
            <w:tcW w:w="14528" w:type="dxa"/>
            <w:gridSpan w:val="12"/>
            <w:tcBorders>
              <w:top w:val="single" w:sz="4" w:space="0" w:color="auto"/>
              <w:left w:val="single" w:sz="4" w:space="0" w:color="auto"/>
              <w:bottom w:val="single" w:sz="4" w:space="0" w:color="auto"/>
              <w:right w:val="single" w:sz="4" w:space="0" w:color="auto"/>
            </w:tcBorders>
            <w:shd w:val="clear" w:color="000000" w:fill="FFFF00"/>
            <w:vAlign w:val="center"/>
            <w:hideMark/>
          </w:tcPr>
          <w:p w14:paraId="323F2305"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SOCIAL PROTECTION</w:t>
            </w:r>
          </w:p>
        </w:tc>
      </w:tr>
      <w:tr w:rsidR="00573C70" w:rsidRPr="00573C70" w14:paraId="35E85D7E" w14:textId="77777777" w:rsidTr="00415AD4">
        <w:trPr>
          <w:trHeight w:val="2880"/>
        </w:trPr>
        <w:tc>
          <w:tcPr>
            <w:tcW w:w="2517" w:type="dxa"/>
            <w:vMerge w:val="restart"/>
            <w:tcBorders>
              <w:top w:val="nil"/>
              <w:left w:val="single" w:sz="4" w:space="0" w:color="auto"/>
              <w:bottom w:val="single" w:sz="4" w:space="0" w:color="000000"/>
              <w:right w:val="single" w:sz="4" w:space="0" w:color="auto"/>
            </w:tcBorders>
            <w:shd w:val="clear" w:color="000000" w:fill="FFFFFF"/>
            <w:hideMark/>
          </w:tcPr>
          <w:p w14:paraId="21A069EC" w14:textId="77777777" w:rsidR="00542310" w:rsidRPr="00573C70" w:rsidRDefault="00542310" w:rsidP="00415AD4">
            <w:pPr>
              <w:spacing w:before="0" w:after="0" w:line="240" w:lineRule="auto"/>
              <w:jc w:val="both"/>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xml:space="preserve"> OUTPUT SP 1. Vulnerable groups and communities’ benefit from income-generating solutions during the crisis induced by the COVID-19</w:t>
            </w:r>
          </w:p>
        </w:tc>
        <w:tc>
          <w:tcPr>
            <w:tcW w:w="3523" w:type="dxa"/>
            <w:tcBorders>
              <w:top w:val="nil"/>
              <w:left w:val="nil"/>
              <w:bottom w:val="nil"/>
              <w:right w:val="single" w:sz="4" w:space="0" w:color="auto"/>
            </w:tcBorders>
            <w:shd w:val="clear" w:color="auto" w:fill="auto"/>
            <w:hideMark/>
          </w:tcPr>
          <w:p w14:paraId="220C36BD" w14:textId="77777777" w:rsidR="00542310" w:rsidRPr="00573C70" w:rsidRDefault="00542310" w:rsidP="00415AD4">
            <w:pPr>
              <w:pStyle w:val="Paragraphedeliste"/>
              <w:numPr>
                <w:ilvl w:val="1"/>
                <w:numId w:val="10"/>
              </w:numPr>
              <w:spacing w:before="0" w:after="24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xml:space="preserve">Community-based </w:t>
            </w:r>
            <w:proofErr w:type="spellStart"/>
            <w:r w:rsidRPr="00573C70">
              <w:rPr>
                <w:rFonts w:ascii="Calibri Light" w:eastAsia="Times New Roman" w:hAnsi="Calibri Light" w:cs="Calibri Light"/>
                <w:sz w:val="18"/>
                <w:szCs w:val="18"/>
                <w:lang w:eastAsia="fr-FR"/>
              </w:rPr>
              <w:t>CfW</w:t>
            </w:r>
            <w:proofErr w:type="spellEnd"/>
            <w:r w:rsidRPr="00573C70">
              <w:rPr>
                <w:rFonts w:ascii="Calibri Light" w:eastAsia="Times New Roman" w:hAnsi="Calibri Light" w:cs="Calibri Light"/>
                <w:sz w:val="18"/>
                <w:szCs w:val="18"/>
                <w:lang w:eastAsia="fr-FR"/>
              </w:rPr>
              <w:t xml:space="preserve"> </w:t>
            </w:r>
            <w:proofErr w:type="spellStart"/>
            <w:r w:rsidRPr="00573C70">
              <w:rPr>
                <w:rFonts w:ascii="Calibri Light" w:eastAsia="Times New Roman" w:hAnsi="Calibri Light" w:cs="Calibri Light"/>
                <w:sz w:val="18"/>
                <w:szCs w:val="18"/>
                <w:lang w:eastAsia="fr-FR"/>
              </w:rPr>
              <w:t>programmes</w:t>
            </w:r>
            <w:proofErr w:type="spellEnd"/>
            <w:r w:rsidRPr="00573C70">
              <w:rPr>
                <w:rFonts w:ascii="Calibri Light" w:eastAsia="Times New Roman" w:hAnsi="Calibri Light" w:cs="Calibri Light"/>
                <w:sz w:val="18"/>
                <w:szCs w:val="18"/>
                <w:lang w:eastAsia="fr-FR"/>
              </w:rPr>
              <w:t xml:space="preserve"> are launched in vulnerable rural areas to strengthen community resilience and guarantee the sustainable use of soils: i.e. erosion control lines, irrigation systems:</w:t>
            </w:r>
          </w:p>
          <w:p w14:paraId="499CA662" w14:textId="77777777" w:rsidR="00542310" w:rsidRPr="00573C70" w:rsidRDefault="00542310" w:rsidP="00415AD4">
            <w:pPr>
              <w:pStyle w:val="Paragraphedeliste"/>
              <w:spacing w:before="0" w:after="240" w:line="240" w:lineRule="auto"/>
              <w:ind w:left="375"/>
              <w:jc w:val="both"/>
              <w:rPr>
                <w:rFonts w:ascii="Calibri Light" w:eastAsia="Times New Roman" w:hAnsi="Calibri Light" w:cs="Calibri Light"/>
                <w:sz w:val="18"/>
                <w:szCs w:val="18"/>
                <w:lang w:eastAsia="fr-FR"/>
              </w:rPr>
            </w:pPr>
          </w:p>
          <w:p w14:paraId="19A7E082" w14:textId="77777777" w:rsidR="00542310" w:rsidRPr="00573C70" w:rsidRDefault="00542310" w:rsidP="00415AD4">
            <w:pPr>
              <w:pStyle w:val="Paragraphedeliste"/>
              <w:numPr>
                <w:ilvl w:val="2"/>
                <w:numId w:val="10"/>
              </w:numPr>
              <w:spacing w:before="0" w:after="24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xml:space="preserve">With the help of the DRM Committees and experts, establish a gender-sensitive community-based decision-making process to select the </w:t>
            </w:r>
            <w:proofErr w:type="spellStart"/>
            <w:r w:rsidRPr="00573C70">
              <w:rPr>
                <w:rFonts w:ascii="Calibri Light" w:eastAsia="Times New Roman" w:hAnsi="Calibri Light" w:cs="Calibri Light"/>
                <w:sz w:val="18"/>
                <w:szCs w:val="18"/>
                <w:lang w:eastAsia="fr-FR"/>
              </w:rPr>
              <w:t>CfW</w:t>
            </w:r>
            <w:proofErr w:type="spellEnd"/>
            <w:r w:rsidRPr="00573C70">
              <w:rPr>
                <w:rFonts w:ascii="Calibri Light" w:eastAsia="Times New Roman" w:hAnsi="Calibri Light" w:cs="Calibri Light"/>
                <w:sz w:val="18"/>
                <w:szCs w:val="18"/>
                <w:lang w:eastAsia="fr-FR"/>
              </w:rPr>
              <w:t xml:space="preserve"> projects </w:t>
            </w:r>
          </w:p>
          <w:p w14:paraId="585CAC13" w14:textId="77777777" w:rsidR="00542310" w:rsidRPr="00573C70" w:rsidRDefault="00542310" w:rsidP="00415AD4">
            <w:pPr>
              <w:pStyle w:val="Paragraphedeliste"/>
              <w:spacing w:before="0" w:after="240" w:line="240" w:lineRule="auto"/>
              <w:ind w:left="375"/>
              <w:jc w:val="both"/>
              <w:rPr>
                <w:rFonts w:ascii="Calibri Light" w:eastAsia="Times New Roman" w:hAnsi="Calibri Light" w:cs="Calibri Light"/>
                <w:sz w:val="18"/>
                <w:szCs w:val="18"/>
                <w:lang w:eastAsia="fr-FR"/>
              </w:rPr>
            </w:pPr>
          </w:p>
          <w:p w14:paraId="76422E5D" w14:textId="77777777" w:rsidR="00542310" w:rsidRPr="00573C70" w:rsidRDefault="00542310" w:rsidP="00415AD4">
            <w:pPr>
              <w:pStyle w:val="Paragraphedeliste"/>
              <w:numPr>
                <w:ilvl w:val="2"/>
                <w:numId w:val="10"/>
              </w:numPr>
              <w:spacing w:before="0" w:after="24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Define a selection strategy and shared criteria to select beneficiaries (half of them will be women)</w:t>
            </w:r>
          </w:p>
          <w:p w14:paraId="63F9A157" w14:textId="77777777" w:rsidR="00542310" w:rsidRPr="00573C70" w:rsidRDefault="00542310" w:rsidP="00415AD4">
            <w:pPr>
              <w:spacing w:before="0" w:after="24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1.1.3 Implement projects and provide basic financial education to selected beneficiaries</w:t>
            </w:r>
          </w:p>
        </w:tc>
        <w:tc>
          <w:tcPr>
            <w:tcW w:w="0" w:type="auto"/>
            <w:tcBorders>
              <w:top w:val="nil"/>
              <w:left w:val="nil"/>
              <w:bottom w:val="single" w:sz="4" w:space="0" w:color="auto"/>
              <w:right w:val="single" w:sz="4" w:space="0" w:color="auto"/>
            </w:tcBorders>
            <w:shd w:val="clear" w:color="auto" w:fill="auto"/>
            <w:vAlign w:val="center"/>
            <w:hideMark/>
          </w:tcPr>
          <w:p w14:paraId="7AAF74AC"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381BE42B"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210D1EDD"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FFFF00"/>
            <w:vAlign w:val="center"/>
            <w:hideMark/>
          </w:tcPr>
          <w:p w14:paraId="0F65C494"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E330F65"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7E28749"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686CBD14" w14:textId="0856CF4D"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DRM Committees</w:t>
            </w:r>
          </w:p>
          <w:p w14:paraId="055B6C7B" w14:textId="1F5D644E" w:rsidR="00247CC0" w:rsidRPr="00573C70" w:rsidRDefault="00247CC0" w:rsidP="00415AD4">
            <w:pPr>
              <w:spacing w:before="0" w:after="0" w:line="240" w:lineRule="auto"/>
              <w:rPr>
                <w:rFonts w:ascii="Calibri Light" w:eastAsia="Times New Roman" w:hAnsi="Calibri Light" w:cs="Calibri Light"/>
                <w:sz w:val="18"/>
                <w:szCs w:val="18"/>
                <w:lang w:eastAsia="fr-FR"/>
              </w:rPr>
            </w:pPr>
          </w:p>
          <w:p w14:paraId="7ACCCB06" w14:textId="72BFF0FC" w:rsidR="00247CC0" w:rsidRPr="00573C70" w:rsidRDefault="00247CC0" w:rsidP="00247CC0">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National Direction of Women’s Entrepreneurs</w:t>
            </w:r>
          </w:p>
          <w:p w14:paraId="488CE344" w14:textId="5FF77AF2" w:rsidR="00247CC0" w:rsidRPr="00573C70" w:rsidRDefault="00247CC0" w:rsidP="00247CC0">
            <w:pPr>
              <w:spacing w:before="0" w:after="0" w:line="240" w:lineRule="auto"/>
              <w:rPr>
                <w:rFonts w:ascii="Calibri Light" w:eastAsia="Times New Roman" w:hAnsi="Calibri Light" w:cs="Calibri Light"/>
                <w:sz w:val="18"/>
                <w:szCs w:val="18"/>
                <w:lang w:eastAsia="fr-FR"/>
              </w:rPr>
            </w:pPr>
          </w:p>
          <w:p w14:paraId="34348E8D" w14:textId="2794762C" w:rsidR="00247CC0" w:rsidRPr="00573C70" w:rsidRDefault="00247CC0" w:rsidP="00247CC0">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Local GOs and CSOs in the 3 islands</w:t>
            </w:r>
          </w:p>
          <w:p w14:paraId="1D95A96E" w14:textId="77777777" w:rsidR="00247CC0" w:rsidRPr="00573C70" w:rsidRDefault="00247CC0" w:rsidP="00247CC0">
            <w:pPr>
              <w:spacing w:before="0" w:after="0" w:line="240" w:lineRule="auto"/>
              <w:rPr>
                <w:rFonts w:ascii="Calibri Light" w:eastAsia="Times New Roman" w:hAnsi="Calibri Light" w:cs="Calibri Light"/>
                <w:sz w:val="18"/>
                <w:szCs w:val="18"/>
                <w:lang w:eastAsia="fr-FR"/>
              </w:rPr>
            </w:pPr>
          </w:p>
          <w:p w14:paraId="5CDDD1F6" w14:textId="1191AB5E" w:rsidR="00247CC0" w:rsidRPr="00573C70" w:rsidRDefault="00247CC0" w:rsidP="00247CC0">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Women Organizations</w:t>
            </w:r>
          </w:p>
          <w:p w14:paraId="2E9EA5FF"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p>
        </w:tc>
        <w:tc>
          <w:tcPr>
            <w:tcW w:w="0" w:type="auto"/>
            <w:tcBorders>
              <w:top w:val="nil"/>
              <w:left w:val="nil"/>
              <w:bottom w:val="single" w:sz="4" w:space="0" w:color="auto"/>
              <w:right w:val="single" w:sz="4" w:space="0" w:color="auto"/>
            </w:tcBorders>
            <w:shd w:val="clear" w:color="auto" w:fill="auto"/>
            <w:vAlign w:val="center"/>
            <w:hideMark/>
          </w:tcPr>
          <w:p w14:paraId="1752F989"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RFF</w:t>
            </w:r>
          </w:p>
        </w:tc>
        <w:tc>
          <w:tcPr>
            <w:tcW w:w="0" w:type="auto"/>
            <w:tcBorders>
              <w:top w:val="nil"/>
              <w:left w:val="nil"/>
              <w:bottom w:val="single" w:sz="4" w:space="0" w:color="auto"/>
              <w:right w:val="single" w:sz="4" w:space="0" w:color="auto"/>
            </w:tcBorders>
            <w:shd w:val="clear" w:color="auto" w:fill="auto"/>
            <w:vAlign w:val="center"/>
            <w:hideMark/>
          </w:tcPr>
          <w:p w14:paraId="653BC4B3"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LOA</w:t>
            </w:r>
          </w:p>
        </w:tc>
        <w:tc>
          <w:tcPr>
            <w:tcW w:w="1505" w:type="dxa"/>
            <w:tcBorders>
              <w:top w:val="nil"/>
              <w:left w:val="nil"/>
              <w:bottom w:val="single" w:sz="4" w:space="0" w:color="auto"/>
              <w:right w:val="single" w:sz="4" w:space="0" w:color="auto"/>
            </w:tcBorders>
            <w:shd w:val="clear" w:color="auto" w:fill="auto"/>
            <w:vAlign w:val="center"/>
            <w:hideMark/>
          </w:tcPr>
          <w:p w14:paraId="40F5EF41"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200 000</w:t>
            </w:r>
          </w:p>
        </w:tc>
      </w:tr>
      <w:tr w:rsidR="00573C70" w:rsidRPr="00573C70" w14:paraId="181F719C" w14:textId="77777777" w:rsidTr="00415AD4">
        <w:trPr>
          <w:trHeight w:val="960"/>
        </w:trPr>
        <w:tc>
          <w:tcPr>
            <w:tcW w:w="2517" w:type="dxa"/>
            <w:vMerge/>
            <w:tcBorders>
              <w:top w:val="nil"/>
              <w:left w:val="single" w:sz="4" w:space="0" w:color="auto"/>
              <w:bottom w:val="single" w:sz="4" w:space="0" w:color="000000"/>
              <w:right w:val="single" w:sz="4" w:space="0" w:color="auto"/>
            </w:tcBorders>
            <w:vAlign w:val="center"/>
            <w:hideMark/>
          </w:tcPr>
          <w:p w14:paraId="2E576C30"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tcBorders>
              <w:top w:val="single" w:sz="4" w:space="0" w:color="auto"/>
              <w:left w:val="nil"/>
              <w:bottom w:val="nil"/>
              <w:right w:val="single" w:sz="4" w:space="0" w:color="auto"/>
            </w:tcBorders>
            <w:shd w:val="clear" w:color="auto" w:fill="auto"/>
            <w:vAlign w:val="center"/>
            <w:hideMark/>
          </w:tcPr>
          <w:p w14:paraId="6ADE36DD"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xml:space="preserve">1.2 Pilot small-scale </w:t>
            </w:r>
            <w:proofErr w:type="spellStart"/>
            <w:r w:rsidRPr="00573C70">
              <w:rPr>
                <w:rFonts w:ascii="Calibri Light" w:eastAsia="Times New Roman" w:hAnsi="Calibri Light" w:cs="Calibri Light"/>
                <w:sz w:val="18"/>
                <w:szCs w:val="18"/>
                <w:lang w:eastAsia="fr-FR"/>
              </w:rPr>
              <w:t>CfW</w:t>
            </w:r>
            <w:proofErr w:type="spellEnd"/>
            <w:r w:rsidRPr="00573C70">
              <w:rPr>
                <w:rFonts w:ascii="Calibri Light" w:eastAsia="Times New Roman" w:hAnsi="Calibri Light" w:cs="Calibri Light"/>
                <w:sz w:val="18"/>
                <w:szCs w:val="18"/>
                <w:lang w:eastAsia="fr-FR"/>
              </w:rPr>
              <w:t xml:space="preserve"> </w:t>
            </w:r>
            <w:proofErr w:type="spellStart"/>
            <w:r w:rsidRPr="00573C70">
              <w:rPr>
                <w:rFonts w:ascii="Calibri Light" w:eastAsia="Times New Roman" w:hAnsi="Calibri Light" w:cs="Calibri Light"/>
                <w:sz w:val="18"/>
                <w:szCs w:val="18"/>
                <w:lang w:eastAsia="fr-FR"/>
              </w:rPr>
              <w:t>programmes</w:t>
            </w:r>
            <w:proofErr w:type="spellEnd"/>
            <w:r w:rsidRPr="00573C70">
              <w:rPr>
                <w:rFonts w:ascii="Calibri Light" w:eastAsia="Times New Roman" w:hAnsi="Calibri Light" w:cs="Calibri Light"/>
                <w:sz w:val="18"/>
                <w:szCs w:val="18"/>
                <w:lang w:eastAsia="fr-FR"/>
              </w:rPr>
              <w:t xml:space="preserve"> in urban areas is launched in 4 urban vulnerable </w:t>
            </w:r>
            <w:proofErr w:type="gramStart"/>
            <w:r w:rsidRPr="00573C70">
              <w:rPr>
                <w:rFonts w:ascii="Calibri Light" w:eastAsia="Times New Roman" w:hAnsi="Calibri Light" w:cs="Calibri Light"/>
                <w:sz w:val="18"/>
                <w:szCs w:val="18"/>
                <w:lang w:eastAsia="fr-FR"/>
              </w:rPr>
              <w:t>areas  (</w:t>
            </w:r>
            <w:proofErr w:type="gramEnd"/>
            <w:r w:rsidRPr="00573C70">
              <w:rPr>
                <w:rFonts w:ascii="Calibri Light" w:eastAsia="Times New Roman" w:hAnsi="Calibri Light" w:cs="Calibri Light"/>
                <w:sz w:val="18"/>
                <w:szCs w:val="18"/>
                <w:lang w:eastAsia="fr-FR"/>
              </w:rPr>
              <w:t>i.e. community-based gardening, poultry or small rehabilitation in public spaces). The projects will be defined in accordance with local women's organizations.</w:t>
            </w:r>
          </w:p>
        </w:tc>
        <w:tc>
          <w:tcPr>
            <w:tcW w:w="0" w:type="auto"/>
            <w:tcBorders>
              <w:top w:val="nil"/>
              <w:left w:val="nil"/>
              <w:bottom w:val="single" w:sz="4" w:space="0" w:color="auto"/>
              <w:right w:val="single" w:sz="4" w:space="0" w:color="auto"/>
            </w:tcBorders>
            <w:shd w:val="clear" w:color="auto" w:fill="auto"/>
            <w:vAlign w:val="center"/>
            <w:hideMark/>
          </w:tcPr>
          <w:p w14:paraId="69EBBCC9"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13B658A5"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55735B73"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FF"/>
            <w:vAlign w:val="center"/>
            <w:hideMark/>
          </w:tcPr>
          <w:p w14:paraId="45883CBE"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68F296E"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0D3523BA"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AA843FA"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Women's organizations in peri urban and urban areas</w:t>
            </w:r>
          </w:p>
        </w:tc>
        <w:tc>
          <w:tcPr>
            <w:tcW w:w="0" w:type="auto"/>
            <w:tcBorders>
              <w:top w:val="nil"/>
              <w:left w:val="nil"/>
              <w:bottom w:val="single" w:sz="4" w:space="0" w:color="auto"/>
              <w:right w:val="single" w:sz="4" w:space="0" w:color="auto"/>
            </w:tcBorders>
            <w:shd w:val="clear" w:color="auto" w:fill="auto"/>
            <w:vAlign w:val="center"/>
            <w:hideMark/>
          </w:tcPr>
          <w:p w14:paraId="3444AA82"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RFF</w:t>
            </w:r>
          </w:p>
        </w:tc>
        <w:tc>
          <w:tcPr>
            <w:tcW w:w="0" w:type="auto"/>
            <w:tcBorders>
              <w:top w:val="nil"/>
              <w:left w:val="nil"/>
              <w:bottom w:val="single" w:sz="4" w:space="0" w:color="auto"/>
              <w:right w:val="single" w:sz="4" w:space="0" w:color="auto"/>
            </w:tcBorders>
            <w:shd w:val="clear" w:color="auto" w:fill="auto"/>
            <w:vAlign w:val="center"/>
            <w:hideMark/>
          </w:tcPr>
          <w:p w14:paraId="494E0B27"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CONTRACTUAL SERVICES</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LOA</w:t>
            </w:r>
          </w:p>
        </w:tc>
        <w:tc>
          <w:tcPr>
            <w:tcW w:w="1505" w:type="dxa"/>
            <w:tcBorders>
              <w:top w:val="nil"/>
              <w:left w:val="nil"/>
              <w:bottom w:val="single" w:sz="4" w:space="0" w:color="auto"/>
              <w:right w:val="single" w:sz="4" w:space="0" w:color="auto"/>
            </w:tcBorders>
            <w:shd w:val="clear" w:color="auto" w:fill="auto"/>
            <w:vAlign w:val="center"/>
            <w:hideMark/>
          </w:tcPr>
          <w:p w14:paraId="520EAD69"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40 000</w:t>
            </w:r>
          </w:p>
        </w:tc>
      </w:tr>
      <w:tr w:rsidR="00573C70" w:rsidRPr="00573C70" w14:paraId="33AD348C" w14:textId="77777777" w:rsidTr="00415AD4">
        <w:trPr>
          <w:trHeight w:val="557"/>
        </w:trPr>
        <w:tc>
          <w:tcPr>
            <w:tcW w:w="2517" w:type="dxa"/>
            <w:vMerge/>
            <w:tcBorders>
              <w:top w:val="nil"/>
              <w:left w:val="single" w:sz="4" w:space="0" w:color="auto"/>
              <w:bottom w:val="single" w:sz="4" w:space="0" w:color="000000"/>
              <w:right w:val="single" w:sz="4" w:space="0" w:color="auto"/>
            </w:tcBorders>
            <w:vAlign w:val="center"/>
            <w:hideMark/>
          </w:tcPr>
          <w:p w14:paraId="095626B2"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491736E8"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xml:space="preserve">1.3 In close collaboration with the National Center for Handicrafts, support women’s organizations in Anjouan, Grande Comore and Moheli to produce and sell Individual </w:t>
            </w:r>
            <w:r w:rsidRPr="00573C70">
              <w:rPr>
                <w:rFonts w:ascii="Calibri Light" w:eastAsia="Times New Roman" w:hAnsi="Calibri Light" w:cs="Calibri Light"/>
                <w:sz w:val="18"/>
                <w:szCs w:val="18"/>
                <w:lang w:eastAsia="fr-FR"/>
              </w:rPr>
              <w:lastRenderedPageBreak/>
              <w:t xml:space="preserve">Protection </w:t>
            </w:r>
            <w:proofErr w:type="spellStart"/>
            <w:r w:rsidRPr="00573C70">
              <w:rPr>
                <w:rFonts w:ascii="Calibri Light" w:eastAsia="Times New Roman" w:hAnsi="Calibri Light" w:cs="Calibri Light"/>
                <w:sz w:val="18"/>
                <w:szCs w:val="18"/>
                <w:lang w:eastAsia="fr-FR"/>
              </w:rPr>
              <w:t>Equipments</w:t>
            </w:r>
            <w:proofErr w:type="spellEnd"/>
            <w:r w:rsidRPr="00573C70">
              <w:rPr>
                <w:rFonts w:ascii="Calibri Light" w:eastAsia="Times New Roman" w:hAnsi="Calibri Light" w:cs="Calibri Light"/>
                <w:sz w:val="18"/>
                <w:szCs w:val="18"/>
                <w:lang w:eastAsia="fr-FR"/>
              </w:rPr>
              <w:t xml:space="preserve"> (including re-usable masks, medical gowns and shoe covers)</w:t>
            </w:r>
          </w:p>
        </w:tc>
        <w:tc>
          <w:tcPr>
            <w:tcW w:w="0" w:type="auto"/>
            <w:tcBorders>
              <w:top w:val="nil"/>
              <w:left w:val="nil"/>
              <w:bottom w:val="single" w:sz="4" w:space="0" w:color="auto"/>
              <w:right w:val="single" w:sz="4" w:space="0" w:color="auto"/>
            </w:tcBorders>
            <w:shd w:val="clear" w:color="000000" w:fill="FFFFFF"/>
            <w:vAlign w:val="center"/>
            <w:hideMark/>
          </w:tcPr>
          <w:p w14:paraId="1AA23D9F"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lastRenderedPageBreak/>
              <w:t> </w:t>
            </w:r>
          </w:p>
        </w:tc>
        <w:tc>
          <w:tcPr>
            <w:tcW w:w="0" w:type="auto"/>
            <w:tcBorders>
              <w:top w:val="nil"/>
              <w:left w:val="nil"/>
              <w:bottom w:val="single" w:sz="4" w:space="0" w:color="auto"/>
              <w:right w:val="single" w:sz="4" w:space="0" w:color="auto"/>
            </w:tcBorders>
            <w:shd w:val="clear" w:color="000000" w:fill="FFFF00"/>
            <w:vAlign w:val="center"/>
            <w:hideMark/>
          </w:tcPr>
          <w:p w14:paraId="5D22C058"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1939EA08"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vAlign w:val="center"/>
            <w:hideMark/>
          </w:tcPr>
          <w:p w14:paraId="5DD3E442"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vAlign w:val="center"/>
            <w:hideMark/>
          </w:tcPr>
          <w:p w14:paraId="24E8B063"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vAlign w:val="center"/>
            <w:hideMark/>
          </w:tcPr>
          <w:p w14:paraId="0DC39BD6"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43E1A5D"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National Direction of Women's Entrepreneurship</w:t>
            </w:r>
          </w:p>
        </w:tc>
        <w:tc>
          <w:tcPr>
            <w:tcW w:w="0" w:type="auto"/>
            <w:tcBorders>
              <w:top w:val="nil"/>
              <w:left w:val="nil"/>
              <w:bottom w:val="single" w:sz="4" w:space="0" w:color="auto"/>
              <w:right w:val="single" w:sz="4" w:space="0" w:color="auto"/>
            </w:tcBorders>
            <w:shd w:val="clear" w:color="auto" w:fill="auto"/>
            <w:vAlign w:val="center"/>
            <w:hideMark/>
          </w:tcPr>
          <w:p w14:paraId="7D862F68"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xml:space="preserve">TRAC1 </w:t>
            </w:r>
          </w:p>
        </w:tc>
        <w:tc>
          <w:tcPr>
            <w:tcW w:w="0" w:type="auto"/>
            <w:tcBorders>
              <w:top w:val="nil"/>
              <w:left w:val="nil"/>
              <w:bottom w:val="single" w:sz="4" w:space="0" w:color="auto"/>
              <w:right w:val="single" w:sz="4" w:space="0" w:color="auto"/>
            </w:tcBorders>
            <w:shd w:val="clear" w:color="auto" w:fill="auto"/>
            <w:vAlign w:val="center"/>
            <w:hideMark/>
          </w:tcPr>
          <w:p w14:paraId="1FD5AFE1"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proofErr w:type="spellStart"/>
            <w:r w:rsidRPr="00573C70">
              <w:rPr>
                <w:rFonts w:ascii="Calibri Light" w:eastAsia="Times New Roman" w:hAnsi="Calibri Light" w:cs="Calibri Light"/>
                <w:sz w:val="18"/>
                <w:szCs w:val="18"/>
                <w:lang w:val="fr-FR" w:eastAsia="fr-FR"/>
              </w:rPr>
              <w:t>LoA</w:t>
            </w:r>
            <w:proofErr w:type="spellEnd"/>
          </w:p>
        </w:tc>
        <w:tc>
          <w:tcPr>
            <w:tcW w:w="1505" w:type="dxa"/>
            <w:tcBorders>
              <w:top w:val="nil"/>
              <w:left w:val="nil"/>
              <w:bottom w:val="single" w:sz="4" w:space="0" w:color="auto"/>
              <w:right w:val="single" w:sz="4" w:space="0" w:color="auto"/>
            </w:tcBorders>
            <w:shd w:val="clear" w:color="auto" w:fill="auto"/>
            <w:vAlign w:val="center"/>
            <w:hideMark/>
          </w:tcPr>
          <w:p w14:paraId="63C91165"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5 000</w:t>
            </w:r>
          </w:p>
        </w:tc>
      </w:tr>
      <w:tr w:rsidR="00573C70" w:rsidRPr="00573C70" w14:paraId="15D074E6" w14:textId="77777777" w:rsidTr="00415AD4">
        <w:trPr>
          <w:trHeight w:val="1440"/>
        </w:trPr>
        <w:tc>
          <w:tcPr>
            <w:tcW w:w="2517" w:type="dxa"/>
            <w:vMerge w:val="restart"/>
            <w:tcBorders>
              <w:top w:val="nil"/>
              <w:left w:val="single" w:sz="4" w:space="0" w:color="auto"/>
              <w:bottom w:val="single" w:sz="4" w:space="0" w:color="000000"/>
              <w:right w:val="single" w:sz="4" w:space="0" w:color="auto"/>
            </w:tcBorders>
            <w:shd w:val="clear" w:color="auto" w:fill="auto"/>
            <w:hideMark/>
          </w:tcPr>
          <w:p w14:paraId="16C5A512" w14:textId="77777777" w:rsidR="00542310" w:rsidRPr="00573C70" w:rsidRDefault="00542310" w:rsidP="00415AD4">
            <w:pPr>
              <w:spacing w:before="0" w:after="0" w:line="240" w:lineRule="auto"/>
              <w:jc w:val="both"/>
              <w:rPr>
                <w:rFonts w:ascii="Calibri Light" w:eastAsia="Times New Roman" w:hAnsi="Calibri Light" w:cs="Calibri Light"/>
                <w:b/>
                <w:bCs/>
                <w:sz w:val="18"/>
                <w:szCs w:val="18"/>
                <w:lang w:eastAsia="fr-FR"/>
              </w:rPr>
            </w:pPr>
            <w:r w:rsidRPr="00573C70">
              <w:rPr>
                <w:rFonts w:asciiTheme="majorHAnsi" w:eastAsia="Times New Roman" w:hAnsiTheme="majorHAnsi" w:cstheme="majorHAnsi"/>
                <w:b/>
                <w:bCs/>
                <w:sz w:val="18"/>
                <w:szCs w:val="18"/>
                <w:lang w:eastAsia="fr-FR"/>
              </w:rPr>
              <w:t>OUTPUT SP 2 An effective contact tracing mechanism is established at community-level to contain local transmission in case of a second wave</w:t>
            </w:r>
          </w:p>
        </w:tc>
        <w:tc>
          <w:tcPr>
            <w:tcW w:w="3523" w:type="dxa"/>
            <w:tcBorders>
              <w:top w:val="nil"/>
              <w:left w:val="nil"/>
              <w:bottom w:val="single" w:sz="4" w:space="0" w:color="auto"/>
              <w:right w:val="single" w:sz="4" w:space="0" w:color="auto"/>
            </w:tcBorders>
            <w:shd w:val="clear" w:color="auto" w:fill="auto"/>
            <w:vAlign w:val="center"/>
            <w:hideMark/>
          </w:tcPr>
          <w:p w14:paraId="375A5E95"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xml:space="preserve">2.1 In close coordination with WHO and UNICEF (which provide contact tracing training),  the UNDP Island-based technical staff support the National Coordinating Committee in developing a contact tracing strategy and mechanism with relevant actors including Community-based committees, the Police and Armed Forces as well as with local and national authorities. </w:t>
            </w:r>
          </w:p>
        </w:tc>
        <w:tc>
          <w:tcPr>
            <w:tcW w:w="0" w:type="auto"/>
            <w:tcBorders>
              <w:top w:val="nil"/>
              <w:left w:val="nil"/>
              <w:bottom w:val="single" w:sz="4" w:space="0" w:color="auto"/>
              <w:right w:val="single" w:sz="4" w:space="0" w:color="auto"/>
            </w:tcBorders>
            <w:shd w:val="clear" w:color="000000" w:fill="FFFFFF"/>
            <w:vAlign w:val="center"/>
            <w:hideMark/>
          </w:tcPr>
          <w:p w14:paraId="20EB5911"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7FC499F8"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3453B329"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0A0CED50"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CF8B921"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5CE30120"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0BAF162C"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xml:space="preserve">UNDP </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 xml:space="preserve">National Coordination </w:t>
            </w:r>
            <w:proofErr w:type="spellStart"/>
            <w:r w:rsidRPr="00573C70">
              <w:rPr>
                <w:rFonts w:ascii="Calibri Light" w:eastAsia="Times New Roman" w:hAnsi="Calibri Light" w:cs="Calibri Light"/>
                <w:sz w:val="18"/>
                <w:szCs w:val="18"/>
                <w:lang w:val="fr-FR" w:eastAsia="fr-FR"/>
              </w:rPr>
              <w:t>Committee</w:t>
            </w:r>
            <w:proofErr w:type="spellEnd"/>
          </w:p>
        </w:tc>
        <w:tc>
          <w:tcPr>
            <w:tcW w:w="0" w:type="auto"/>
            <w:tcBorders>
              <w:top w:val="nil"/>
              <w:left w:val="nil"/>
              <w:bottom w:val="single" w:sz="4" w:space="0" w:color="auto"/>
              <w:right w:val="single" w:sz="4" w:space="0" w:color="auto"/>
            </w:tcBorders>
            <w:shd w:val="clear" w:color="auto" w:fill="auto"/>
            <w:vAlign w:val="center"/>
            <w:hideMark/>
          </w:tcPr>
          <w:p w14:paraId="56F25EE3"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RFF</w:t>
            </w:r>
          </w:p>
        </w:tc>
        <w:tc>
          <w:tcPr>
            <w:tcW w:w="0" w:type="auto"/>
            <w:tcBorders>
              <w:top w:val="nil"/>
              <w:left w:val="nil"/>
              <w:bottom w:val="single" w:sz="4" w:space="0" w:color="auto"/>
              <w:right w:val="single" w:sz="4" w:space="0" w:color="auto"/>
            </w:tcBorders>
            <w:shd w:val="clear" w:color="auto" w:fill="auto"/>
            <w:vAlign w:val="center"/>
            <w:hideMark/>
          </w:tcPr>
          <w:p w14:paraId="2B2F208E"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TRAVEL</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COMMUNICATION</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WORKSHOP / CATERING</w:t>
            </w:r>
          </w:p>
        </w:tc>
        <w:tc>
          <w:tcPr>
            <w:tcW w:w="1505" w:type="dxa"/>
            <w:tcBorders>
              <w:top w:val="nil"/>
              <w:left w:val="nil"/>
              <w:bottom w:val="single" w:sz="4" w:space="0" w:color="auto"/>
              <w:right w:val="single" w:sz="4" w:space="0" w:color="auto"/>
            </w:tcBorders>
            <w:shd w:val="clear" w:color="auto" w:fill="auto"/>
            <w:vAlign w:val="center"/>
            <w:hideMark/>
          </w:tcPr>
          <w:p w14:paraId="4A00A540"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40 000</w:t>
            </w:r>
          </w:p>
        </w:tc>
      </w:tr>
      <w:tr w:rsidR="00573C70" w:rsidRPr="00573C70" w14:paraId="54D4448E" w14:textId="77777777" w:rsidTr="00415AD4">
        <w:trPr>
          <w:trHeight w:val="1440"/>
        </w:trPr>
        <w:tc>
          <w:tcPr>
            <w:tcW w:w="2517" w:type="dxa"/>
            <w:vMerge/>
            <w:tcBorders>
              <w:top w:val="nil"/>
              <w:left w:val="single" w:sz="4" w:space="0" w:color="auto"/>
              <w:bottom w:val="single" w:sz="4" w:space="0" w:color="000000"/>
              <w:right w:val="single" w:sz="4" w:space="0" w:color="auto"/>
            </w:tcBorders>
            <w:vAlign w:val="center"/>
            <w:hideMark/>
          </w:tcPr>
          <w:p w14:paraId="79215D90"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tcBorders>
              <w:top w:val="nil"/>
              <w:left w:val="nil"/>
              <w:bottom w:val="nil"/>
              <w:right w:val="nil"/>
            </w:tcBorders>
            <w:shd w:val="clear" w:color="auto" w:fill="auto"/>
            <w:vAlign w:val="center"/>
            <w:hideMark/>
          </w:tcPr>
          <w:p w14:paraId="100F5E7E"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2.2 In coordination with the DRM Committees, establish and operationalize joint contact tracing monitoring committees (</w:t>
            </w:r>
            <w:proofErr w:type="spellStart"/>
            <w:r w:rsidRPr="00573C70">
              <w:rPr>
                <w:rFonts w:ascii="Calibri Light" w:eastAsia="Times New Roman" w:hAnsi="Calibri Light" w:cs="Calibri Light"/>
                <w:sz w:val="18"/>
                <w:szCs w:val="18"/>
                <w:lang w:eastAsia="fr-FR"/>
              </w:rPr>
              <w:t>CrCo</w:t>
            </w:r>
            <w:proofErr w:type="spellEnd"/>
            <w:r w:rsidRPr="00573C70">
              <w:rPr>
                <w:rFonts w:ascii="Calibri Light" w:eastAsia="Times New Roman" w:hAnsi="Calibri Light" w:cs="Calibri Light"/>
                <w:sz w:val="18"/>
                <w:szCs w:val="18"/>
                <w:lang w:eastAsia="fr-FR"/>
              </w:rPr>
              <w:t>, community health workers and health district, police) to ensure the implementation of social distancing measures identify vulnerable groups and women, and to provide feedback to the National Coordination Committee</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14:paraId="38A8C0F2"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3CFECE18"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163541D1"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42AB343"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52BDDFE"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3EF02C25"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EDA5D3D"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xml:space="preserve">UNDP supported community-based committees </w:t>
            </w:r>
          </w:p>
        </w:tc>
        <w:tc>
          <w:tcPr>
            <w:tcW w:w="0" w:type="auto"/>
            <w:tcBorders>
              <w:top w:val="nil"/>
              <w:left w:val="nil"/>
              <w:bottom w:val="single" w:sz="4" w:space="0" w:color="auto"/>
              <w:right w:val="single" w:sz="4" w:space="0" w:color="auto"/>
            </w:tcBorders>
            <w:shd w:val="clear" w:color="auto" w:fill="auto"/>
            <w:vAlign w:val="center"/>
            <w:hideMark/>
          </w:tcPr>
          <w:p w14:paraId="3A379FD0"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GEF</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CANADA</w:t>
            </w:r>
          </w:p>
        </w:tc>
        <w:tc>
          <w:tcPr>
            <w:tcW w:w="0" w:type="auto"/>
            <w:tcBorders>
              <w:top w:val="nil"/>
              <w:left w:val="nil"/>
              <w:bottom w:val="single" w:sz="4" w:space="0" w:color="auto"/>
              <w:right w:val="single" w:sz="4" w:space="0" w:color="auto"/>
            </w:tcBorders>
            <w:shd w:val="clear" w:color="auto" w:fill="auto"/>
            <w:vAlign w:val="center"/>
            <w:hideMark/>
          </w:tcPr>
          <w:p w14:paraId="02FAC050"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CONTRACTUAL SERVICES</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TRAVEL</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COMMUNICATION</w:t>
            </w:r>
          </w:p>
        </w:tc>
        <w:tc>
          <w:tcPr>
            <w:tcW w:w="1505" w:type="dxa"/>
            <w:tcBorders>
              <w:top w:val="nil"/>
              <w:left w:val="nil"/>
              <w:bottom w:val="single" w:sz="4" w:space="0" w:color="auto"/>
              <w:right w:val="single" w:sz="4" w:space="0" w:color="auto"/>
            </w:tcBorders>
            <w:shd w:val="clear" w:color="auto" w:fill="auto"/>
            <w:vAlign w:val="center"/>
            <w:hideMark/>
          </w:tcPr>
          <w:p w14:paraId="68B0770E"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43 700</w:t>
            </w:r>
          </w:p>
        </w:tc>
      </w:tr>
      <w:tr w:rsidR="00573C70" w:rsidRPr="00573C70" w14:paraId="660B9195" w14:textId="77777777" w:rsidTr="00415AD4">
        <w:trPr>
          <w:trHeight w:val="960"/>
        </w:trPr>
        <w:tc>
          <w:tcPr>
            <w:tcW w:w="2517" w:type="dxa"/>
            <w:tcBorders>
              <w:top w:val="nil"/>
              <w:left w:val="single" w:sz="4" w:space="0" w:color="auto"/>
              <w:bottom w:val="nil"/>
              <w:right w:val="single" w:sz="4" w:space="0" w:color="auto"/>
            </w:tcBorders>
            <w:shd w:val="clear" w:color="auto" w:fill="auto"/>
            <w:hideMark/>
          </w:tcPr>
          <w:p w14:paraId="6E56DEB7" w14:textId="77777777" w:rsidR="00542310" w:rsidRPr="00573C70" w:rsidRDefault="00542310" w:rsidP="00415AD4">
            <w:pPr>
              <w:spacing w:before="0" w:after="0" w:line="240" w:lineRule="auto"/>
              <w:jc w:val="both"/>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OUTPUT SP3 Detention centers have access to improved sanitary conditions to respond to the health crisis</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14:paraId="15AAF83C"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3.1 Rehabilitate sanitary bocks in 2 detention centers (1 in 2 islands) in a " build back better" approach and following the Nelson Mandela rules (rule #15)</w:t>
            </w:r>
          </w:p>
        </w:tc>
        <w:tc>
          <w:tcPr>
            <w:tcW w:w="0" w:type="auto"/>
            <w:tcBorders>
              <w:top w:val="nil"/>
              <w:left w:val="nil"/>
              <w:bottom w:val="single" w:sz="4" w:space="0" w:color="auto"/>
              <w:right w:val="single" w:sz="4" w:space="0" w:color="auto"/>
            </w:tcBorders>
            <w:shd w:val="clear" w:color="000000" w:fill="FFFFFF"/>
            <w:vAlign w:val="center"/>
            <w:hideMark/>
          </w:tcPr>
          <w:p w14:paraId="5B01E30C"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7270279C"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53AC8D39"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DB29FCC"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68A911A6"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39170484"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315156B"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Ministry of Justice</w:t>
            </w:r>
          </w:p>
        </w:tc>
        <w:tc>
          <w:tcPr>
            <w:tcW w:w="0" w:type="auto"/>
            <w:tcBorders>
              <w:top w:val="nil"/>
              <w:left w:val="nil"/>
              <w:bottom w:val="single" w:sz="4" w:space="0" w:color="auto"/>
              <w:right w:val="single" w:sz="4" w:space="0" w:color="auto"/>
            </w:tcBorders>
            <w:shd w:val="clear" w:color="auto" w:fill="auto"/>
            <w:vAlign w:val="center"/>
            <w:hideMark/>
          </w:tcPr>
          <w:p w14:paraId="1AE37F11"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RFF</w:t>
            </w:r>
          </w:p>
        </w:tc>
        <w:tc>
          <w:tcPr>
            <w:tcW w:w="0" w:type="auto"/>
            <w:tcBorders>
              <w:top w:val="nil"/>
              <w:left w:val="nil"/>
              <w:bottom w:val="single" w:sz="4" w:space="0" w:color="auto"/>
              <w:right w:val="single" w:sz="4" w:space="0" w:color="auto"/>
            </w:tcBorders>
            <w:shd w:val="clear" w:color="auto" w:fill="auto"/>
            <w:vAlign w:val="center"/>
            <w:hideMark/>
          </w:tcPr>
          <w:p w14:paraId="248E76CF"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CONTRACTUAL SERVICES</w:t>
            </w:r>
          </w:p>
        </w:tc>
        <w:tc>
          <w:tcPr>
            <w:tcW w:w="1505" w:type="dxa"/>
            <w:tcBorders>
              <w:top w:val="nil"/>
              <w:left w:val="nil"/>
              <w:bottom w:val="single" w:sz="4" w:space="0" w:color="auto"/>
              <w:right w:val="single" w:sz="4" w:space="0" w:color="auto"/>
            </w:tcBorders>
            <w:shd w:val="clear" w:color="auto" w:fill="auto"/>
            <w:vAlign w:val="center"/>
            <w:hideMark/>
          </w:tcPr>
          <w:p w14:paraId="0870AF8E"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70 000</w:t>
            </w:r>
          </w:p>
        </w:tc>
      </w:tr>
      <w:tr w:rsidR="00573C70" w:rsidRPr="00573C70" w14:paraId="4D963B71" w14:textId="77777777" w:rsidTr="00415AD4">
        <w:trPr>
          <w:trHeight w:val="300"/>
        </w:trPr>
        <w:tc>
          <w:tcPr>
            <w:tcW w:w="13023" w:type="dxa"/>
            <w:gridSpan w:val="11"/>
            <w:tcBorders>
              <w:top w:val="single" w:sz="4" w:space="0" w:color="auto"/>
              <w:left w:val="single" w:sz="4" w:space="0" w:color="auto"/>
              <w:bottom w:val="single" w:sz="4" w:space="0" w:color="auto"/>
              <w:right w:val="single" w:sz="4" w:space="0" w:color="000000"/>
            </w:tcBorders>
            <w:shd w:val="clear" w:color="000000" w:fill="D9D9D9"/>
            <w:hideMark/>
          </w:tcPr>
          <w:p w14:paraId="64DCE767" w14:textId="77777777" w:rsidR="00542310" w:rsidRPr="00573C70" w:rsidRDefault="00542310" w:rsidP="00415AD4">
            <w:pPr>
              <w:spacing w:before="0" w:after="0" w:line="240" w:lineRule="auto"/>
              <w:jc w:val="both"/>
              <w:rPr>
                <w:rFonts w:ascii="Calibri Light" w:eastAsia="Times New Roman" w:hAnsi="Calibri Light" w:cs="Calibri Light"/>
                <w:b/>
                <w:bCs/>
                <w:lang w:val="fr-FR" w:eastAsia="fr-FR"/>
              </w:rPr>
            </w:pPr>
            <w:r w:rsidRPr="00573C70">
              <w:rPr>
                <w:rFonts w:ascii="Calibri Light" w:eastAsia="Times New Roman" w:hAnsi="Calibri Light" w:cs="Calibri Light"/>
                <w:b/>
                <w:bCs/>
                <w:lang w:val="fr-FR" w:eastAsia="fr-FR"/>
              </w:rPr>
              <w:t>TOTAL SOCIAL PROTECTION</w:t>
            </w:r>
          </w:p>
        </w:tc>
        <w:tc>
          <w:tcPr>
            <w:tcW w:w="1505" w:type="dxa"/>
            <w:tcBorders>
              <w:top w:val="nil"/>
              <w:left w:val="nil"/>
              <w:bottom w:val="single" w:sz="4" w:space="0" w:color="auto"/>
              <w:right w:val="single" w:sz="4" w:space="0" w:color="auto"/>
            </w:tcBorders>
            <w:shd w:val="clear" w:color="000000" w:fill="D9D9D9"/>
            <w:vAlign w:val="center"/>
            <w:hideMark/>
          </w:tcPr>
          <w:p w14:paraId="09A6584D" w14:textId="77777777" w:rsidR="00542310" w:rsidRPr="00573C70" w:rsidRDefault="00542310" w:rsidP="00415AD4">
            <w:pPr>
              <w:spacing w:before="0" w:after="0" w:line="240" w:lineRule="auto"/>
              <w:jc w:val="right"/>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398 700</w:t>
            </w:r>
          </w:p>
        </w:tc>
      </w:tr>
      <w:tr w:rsidR="00573C70" w:rsidRPr="00573C70" w14:paraId="299A841B" w14:textId="77777777" w:rsidTr="00415AD4">
        <w:trPr>
          <w:trHeight w:val="300"/>
        </w:trPr>
        <w:tc>
          <w:tcPr>
            <w:tcW w:w="11530" w:type="dxa"/>
            <w:gridSpan w:val="10"/>
            <w:tcBorders>
              <w:top w:val="single" w:sz="4" w:space="0" w:color="auto"/>
              <w:left w:val="single" w:sz="4" w:space="0" w:color="auto"/>
              <w:bottom w:val="single" w:sz="4" w:space="0" w:color="auto"/>
              <w:right w:val="nil"/>
            </w:tcBorders>
            <w:shd w:val="clear" w:color="000000" w:fill="D9D9D9"/>
            <w:hideMark/>
          </w:tcPr>
          <w:p w14:paraId="1773441B" w14:textId="77777777" w:rsidR="00542310" w:rsidRPr="00573C70" w:rsidRDefault="00542310" w:rsidP="00415AD4">
            <w:pPr>
              <w:spacing w:before="0" w:after="0" w:line="240" w:lineRule="auto"/>
              <w:jc w:val="both"/>
              <w:rPr>
                <w:rFonts w:ascii="Calibri Light" w:eastAsia="Times New Roman" w:hAnsi="Calibri Light" w:cs="Calibri Light"/>
                <w:b/>
                <w:bCs/>
                <w:lang w:val="fr-FR" w:eastAsia="fr-FR"/>
              </w:rPr>
            </w:pPr>
            <w:r w:rsidRPr="00573C70">
              <w:rPr>
                <w:rFonts w:ascii="Calibri Light" w:eastAsia="Times New Roman" w:hAnsi="Calibri Light" w:cs="Calibri Light"/>
                <w:b/>
                <w:bCs/>
                <w:lang w:val="fr-FR" w:eastAsia="fr-FR"/>
              </w:rPr>
              <w:t>TOTAL SOCIAL PROTECTION -RFF</w:t>
            </w:r>
          </w:p>
        </w:tc>
        <w:tc>
          <w:tcPr>
            <w:tcW w:w="0" w:type="auto"/>
            <w:tcBorders>
              <w:top w:val="nil"/>
              <w:left w:val="nil"/>
              <w:bottom w:val="single" w:sz="4" w:space="0" w:color="auto"/>
              <w:right w:val="single" w:sz="4" w:space="0" w:color="auto"/>
            </w:tcBorders>
            <w:shd w:val="clear" w:color="000000" w:fill="D9D9D9"/>
            <w:hideMark/>
          </w:tcPr>
          <w:p w14:paraId="3C08826C" w14:textId="77777777" w:rsidR="00542310" w:rsidRPr="00573C70" w:rsidRDefault="00542310" w:rsidP="00415AD4">
            <w:pPr>
              <w:spacing w:before="0" w:after="0" w:line="240" w:lineRule="auto"/>
              <w:rPr>
                <w:rFonts w:ascii="Calibri Light" w:eastAsia="Times New Roman" w:hAnsi="Calibri Light" w:cs="Calibri Light"/>
                <w:b/>
                <w:bCs/>
                <w:lang w:val="fr-FR" w:eastAsia="fr-FR"/>
              </w:rPr>
            </w:pPr>
            <w:r w:rsidRPr="00573C70">
              <w:rPr>
                <w:rFonts w:ascii="Calibri Light" w:eastAsia="Times New Roman" w:hAnsi="Calibri Light" w:cs="Calibri Light"/>
                <w:b/>
                <w:bCs/>
                <w:lang w:val="fr-FR" w:eastAsia="fr-FR"/>
              </w:rPr>
              <w:t> </w:t>
            </w:r>
          </w:p>
        </w:tc>
        <w:tc>
          <w:tcPr>
            <w:tcW w:w="1505" w:type="dxa"/>
            <w:tcBorders>
              <w:top w:val="nil"/>
              <w:left w:val="nil"/>
              <w:bottom w:val="single" w:sz="4" w:space="0" w:color="auto"/>
              <w:right w:val="single" w:sz="4" w:space="0" w:color="auto"/>
            </w:tcBorders>
            <w:shd w:val="clear" w:color="000000" w:fill="D9D9D9"/>
            <w:vAlign w:val="center"/>
            <w:hideMark/>
          </w:tcPr>
          <w:p w14:paraId="2D802F12" w14:textId="77777777" w:rsidR="00542310" w:rsidRPr="00573C70" w:rsidRDefault="00542310" w:rsidP="00415AD4">
            <w:pPr>
              <w:spacing w:before="0" w:after="0" w:line="240" w:lineRule="auto"/>
              <w:jc w:val="right"/>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350 000</w:t>
            </w:r>
          </w:p>
        </w:tc>
      </w:tr>
      <w:tr w:rsidR="00573C70" w:rsidRPr="00573C70" w14:paraId="2A26BCD6" w14:textId="77777777" w:rsidTr="00415AD4">
        <w:trPr>
          <w:trHeight w:val="300"/>
        </w:trPr>
        <w:tc>
          <w:tcPr>
            <w:tcW w:w="14528" w:type="dxa"/>
            <w:gridSpan w:val="12"/>
            <w:tcBorders>
              <w:top w:val="single" w:sz="4" w:space="0" w:color="auto"/>
              <w:left w:val="single" w:sz="4" w:space="0" w:color="auto"/>
              <w:bottom w:val="single" w:sz="4" w:space="0" w:color="000000"/>
              <w:right w:val="single" w:sz="4" w:space="0" w:color="auto"/>
            </w:tcBorders>
            <w:shd w:val="clear" w:color="000000" w:fill="FFFF00"/>
            <w:vAlign w:val="center"/>
            <w:hideMark/>
          </w:tcPr>
          <w:p w14:paraId="27CACCFD" w14:textId="77777777" w:rsidR="00542310" w:rsidRPr="00573C70" w:rsidRDefault="00542310" w:rsidP="00415AD4">
            <w:pPr>
              <w:spacing w:before="0" w:after="0" w:line="240" w:lineRule="auto"/>
              <w:jc w:val="both"/>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GREEN ECONOMY</w:t>
            </w:r>
          </w:p>
        </w:tc>
      </w:tr>
      <w:tr w:rsidR="00573C70" w:rsidRPr="00573C70" w14:paraId="3DDE8AF3" w14:textId="77777777" w:rsidTr="00415AD4">
        <w:trPr>
          <w:trHeight w:val="2117"/>
        </w:trPr>
        <w:tc>
          <w:tcPr>
            <w:tcW w:w="2517" w:type="dxa"/>
            <w:vMerge w:val="restart"/>
            <w:tcBorders>
              <w:top w:val="nil"/>
              <w:left w:val="single" w:sz="4" w:space="0" w:color="auto"/>
              <w:bottom w:val="nil"/>
              <w:right w:val="single" w:sz="4" w:space="0" w:color="auto"/>
            </w:tcBorders>
            <w:shd w:val="clear" w:color="auto" w:fill="auto"/>
            <w:hideMark/>
          </w:tcPr>
          <w:p w14:paraId="2B2716B0" w14:textId="77777777" w:rsidR="00542310" w:rsidRPr="00573C70" w:rsidRDefault="00542310" w:rsidP="00415AD4">
            <w:pPr>
              <w:spacing w:before="0" w:after="0" w:line="240" w:lineRule="auto"/>
              <w:jc w:val="both"/>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OUTPUT GE-1: The agricultural value chain is enhanced to strengthen the resilience of small farmers to shocks and crisis (such as COVID-19) and to save and create new green jobs, especially in the informal sector, and vulnerable groups (youth, women, PLDs)</w:t>
            </w:r>
          </w:p>
        </w:tc>
        <w:tc>
          <w:tcPr>
            <w:tcW w:w="3523" w:type="dxa"/>
            <w:vMerge w:val="restart"/>
            <w:tcBorders>
              <w:top w:val="nil"/>
              <w:left w:val="single" w:sz="4" w:space="0" w:color="auto"/>
              <w:bottom w:val="single" w:sz="4" w:space="0" w:color="000000"/>
              <w:right w:val="single" w:sz="4" w:space="0" w:color="auto"/>
            </w:tcBorders>
            <w:shd w:val="clear" w:color="auto" w:fill="auto"/>
            <w:vAlign w:val="center"/>
            <w:hideMark/>
          </w:tcPr>
          <w:p w14:paraId="159E3994" w14:textId="77777777" w:rsidR="00542310" w:rsidRPr="00573C70" w:rsidRDefault="00542310" w:rsidP="00415AD4">
            <w:pPr>
              <w:pStyle w:val="Paragraphedeliste"/>
              <w:numPr>
                <w:ilvl w:val="1"/>
                <w:numId w:val="8"/>
              </w:num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Support the provision of necessary inputs to maintain or restart climate-smart agricultural production and breeding:</w:t>
            </w:r>
          </w:p>
          <w:p w14:paraId="72139BDC"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754F307E"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xml:space="preserve">1.1.1 Procure agricultural inputs to quickly launch resilient and sustainable cultures in </w:t>
            </w:r>
            <w:proofErr w:type="spellStart"/>
            <w:r w:rsidRPr="00573C70">
              <w:rPr>
                <w:rFonts w:ascii="Calibri Light" w:eastAsia="Times New Roman" w:hAnsi="Calibri Light" w:cs="Calibri Light"/>
                <w:sz w:val="18"/>
                <w:szCs w:val="18"/>
                <w:lang w:eastAsia="fr-FR"/>
              </w:rPr>
              <w:t>Ndzuani</w:t>
            </w:r>
            <w:proofErr w:type="spellEnd"/>
            <w:r w:rsidRPr="00573C70">
              <w:rPr>
                <w:rFonts w:ascii="Calibri Light" w:eastAsia="Times New Roman" w:hAnsi="Calibri Light" w:cs="Calibri Light"/>
                <w:sz w:val="18"/>
                <w:szCs w:val="18"/>
                <w:lang w:eastAsia="fr-FR"/>
              </w:rPr>
              <w:t xml:space="preserve">, Mwali and </w:t>
            </w:r>
            <w:proofErr w:type="spellStart"/>
            <w:r w:rsidRPr="00573C70">
              <w:rPr>
                <w:rFonts w:ascii="Calibri Light" w:eastAsia="Times New Roman" w:hAnsi="Calibri Light" w:cs="Calibri Light"/>
                <w:sz w:val="18"/>
                <w:szCs w:val="18"/>
                <w:lang w:eastAsia="fr-FR"/>
              </w:rPr>
              <w:t>Ngazidja</w:t>
            </w:r>
            <w:proofErr w:type="spellEnd"/>
          </w:p>
          <w:p w14:paraId="7A044F6D"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1267F9F8"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1.1.2 Support the multiplication in plant nurseries (CRDE and private) of new short-cycled and more nutritive varieties</w:t>
            </w:r>
          </w:p>
          <w:p w14:paraId="39ED4BD4"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br/>
              <w:t xml:space="preserve">1.1.3 Procure adapted and non-invasive seeds (from the African region) to test greenhouse </w:t>
            </w:r>
            <w:r w:rsidRPr="00573C70">
              <w:rPr>
                <w:rFonts w:ascii="Calibri Light" w:eastAsia="Times New Roman" w:hAnsi="Calibri Light" w:cs="Calibri Light"/>
                <w:sz w:val="18"/>
                <w:szCs w:val="18"/>
                <w:lang w:eastAsia="fr-FR"/>
              </w:rPr>
              <w:lastRenderedPageBreak/>
              <w:t xml:space="preserve">farming, soil-less cultivation and open-field farming </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 xml:space="preserve">1.1.4 Build-up feed/grain supplies in each targeted CRDE to maintain poultry and cattle breeding. </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i/>
                <w:iCs/>
                <w:sz w:val="18"/>
                <w:szCs w:val="18"/>
                <w:u w:val="single"/>
                <w:lang w:eastAsia="fr-FR"/>
              </w:rPr>
              <w:t>Digital solution</w:t>
            </w:r>
            <w:r w:rsidRPr="00573C70">
              <w:rPr>
                <w:rFonts w:ascii="Calibri Light" w:eastAsia="Times New Roman" w:hAnsi="Calibri Light" w:cs="Calibri Light"/>
                <w:i/>
                <w:iCs/>
                <w:sz w:val="18"/>
                <w:szCs w:val="18"/>
                <w:lang w:eastAsia="fr-FR"/>
              </w:rPr>
              <w:t>: Use the CRDE online platform</w:t>
            </w:r>
          </w:p>
          <w:p w14:paraId="5F82C859" w14:textId="77777777" w:rsidR="00542310" w:rsidRPr="00573C70" w:rsidRDefault="00542310" w:rsidP="00415AD4">
            <w:pPr>
              <w:pStyle w:val="Paragraphedeliste"/>
              <w:spacing w:before="0" w:after="0" w:line="240" w:lineRule="auto"/>
              <w:ind w:left="360"/>
              <w:jc w:val="both"/>
              <w:rPr>
                <w:rFonts w:ascii="Calibri Light" w:eastAsia="Times New Roman" w:hAnsi="Calibri Light" w:cs="Calibri Light"/>
                <w:sz w:val="18"/>
                <w:szCs w:val="18"/>
                <w:lang w:eastAsia="fr-FR"/>
              </w:rPr>
            </w:pPr>
          </w:p>
        </w:tc>
        <w:tc>
          <w:tcPr>
            <w:tcW w:w="0" w:type="auto"/>
            <w:tcBorders>
              <w:top w:val="nil"/>
              <w:left w:val="nil"/>
              <w:bottom w:val="single" w:sz="4" w:space="0" w:color="auto"/>
              <w:right w:val="single" w:sz="4" w:space="0" w:color="auto"/>
            </w:tcBorders>
            <w:shd w:val="clear" w:color="000000" w:fill="FFFF00"/>
            <w:vAlign w:val="center"/>
            <w:hideMark/>
          </w:tcPr>
          <w:p w14:paraId="374CF159"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lastRenderedPageBreak/>
              <w:t> </w:t>
            </w:r>
          </w:p>
        </w:tc>
        <w:tc>
          <w:tcPr>
            <w:tcW w:w="0" w:type="auto"/>
            <w:tcBorders>
              <w:top w:val="nil"/>
              <w:left w:val="nil"/>
              <w:bottom w:val="single" w:sz="4" w:space="0" w:color="auto"/>
              <w:right w:val="single" w:sz="4" w:space="0" w:color="auto"/>
            </w:tcBorders>
            <w:shd w:val="clear" w:color="000000" w:fill="FFFF00"/>
            <w:vAlign w:val="center"/>
            <w:hideMark/>
          </w:tcPr>
          <w:p w14:paraId="1DD3B635"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5E01BEAF"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03FD1898"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FA52A9B"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1E60364E"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6C101870"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UNDP</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CRDE</w:t>
            </w:r>
          </w:p>
        </w:tc>
        <w:tc>
          <w:tcPr>
            <w:tcW w:w="0" w:type="auto"/>
            <w:tcBorders>
              <w:top w:val="nil"/>
              <w:left w:val="nil"/>
              <w:bottom w:val="single" w:sz="4" w:space="0" w:color="auto"/>
              <w:right w:val="single" w:sz="4" w:space="0" w:color="auto"/>
            </w:tcBorders>
            <w:shd w:val="clear" w:color="auto" w:fill="auto"/>
            <w:vAlign w:val="center"/>
            <w:hideMark/>
          </w:tcPr>
          <w:p w14:paraId="4086732E"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RFF</w:t>
            </w:r>
          </w:p>
        </w:tc>
        <w:tc>
          <w:tcPr>
            <w:tcW w:w="0" w:type="auto"/>
            <w:tcBorders>
              <w:top w:val="nil"/>
              <w:left w:val="nil"/>
              <w:bottom w:val="single" w:sz="4" w:space="0" w:color="auto"/>
              <w:right w:val="single" w:sz="4" w:space="0" w:color="auto"/>
            </w:tcBorders>
            <w:shd w:val="clear" w:color="auto" w:fill="auto"/>
            <w:vAlign w:val="center"/>
            <w:hideMark/>
          </w:tcPr>
          <w:p w14:paraId="00FD742C"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PROCUREMENT OF GOODS</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CONTRACTUAL SERVICES</w:t>
            </w:r>
          </w:p>
        </w:tc>
        <w:tc>
          <w:tcPr>
            <w:tcW w:w="1505" w:type="dxa"/>
            <w:tcBorders>
              <w:top w:val="nil"/>
              <w:left w:val="nil"/>
              <w:bottom w:val="single" w:sz="4" w:space="0" w:color="auto"/>
              <w:right w:val="single" w:sz="4" w:space="0" w:color="auto"/>
            </w:tcBorders>
            <w:shd w:val="clear" w:color="auto" w:fill="auto"/>
            <w:vAlign w:val="center"/>
            <w:hideMark/>
          </w:tcPr>
          <w:p w14:paraId="165E61E7"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60 000</w:t>
            </w:r>
          </w:p>
        </w:tc>
      </w:tr>
      <w:tr w:rsidR="00573C70" w:rsidRPr="00573C70" w14:paraId="36ABA959" w14:textId="77777777" w:rsidTr="00415AD4">
        <w:trPr>
          <w:trHeight w:val="855"/>
        </w:trPr>
        <w:tc>
          <w:tcPr>
            <w:tcW w:w="2517" w:type="dxa"/>
            <w:vMerge/>
            <w:tcBorders>
              <w:top w:val="nil"/>
              <w:left w:val="single" w:sz="4" w:space="0" w:color="auto"/>
              <w:bottom w:val="nil"/>
              <w:right w:val="single" w:sz="4" w:space="0" w:color="auto"/>
            </w:tcBorders>
            <w:vAlign w:val="center"/>
            <w:hideMark/>
          </w:tcPr>
          <w:p w14:paraId="1D855BD1"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vMerge/>
            <w:tcBorders>
              <w:top w:val="nil"/>
              <w:left w:val="single" w:sz="4" w:space="0" w:color="auto"/>
              <w:bottom w:val="single" w:sz="4" w:space="0" w:color="000000"/>
              <w:right w:val="single" w:sz="4" w:space="0" w:color="auto"/>
            </w:tcBorders>
            <w:vAlign w:val="center"/>
            <w:hideMark/>
          </w:tcPr>
          <w:p w14:paraId="20202051"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p>
        </w:tc>
        <w:tc>
          <w:tcPr>
            <w:tcW w:w="0" w:type="auto"/>
            <w:tcBorders>
              <w:top w:val="nil"/>
              <w:left w:val="nil"/>
              <w:bottom w:val="single" w:sz="4" w:space="0" w:color="auto"/>
              <w:right w:val="single" w:sz="4" w:space="0" w:color="auto"/>
            </w:tcBorders>
            <w:shd w:val="clear" w:color="000000" w:fill="FFFF00"/>
            <w:vAlign w:val="center"/>
            <w:hideMark/>
          </w:tcPr>
          <w:p w14:paraId="0B849088"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w:t>
            </w:r>
          </w:p>
        </w:tc>
        <w:tc>
          <w:tcPr>
            <w:tcW w:w="0" w:type="auto"/>
            <w:tcBorders>
              <w:top w:val="nil"/>
              <w:left w:val="nil"/>
              <w:bottom w:val="single" w:sz="4" w:space="0" w:color="auto"/>
              <w:right w:val="single" w:sz="4" w:space="0" w:color="auto"/>
            </w:tcBorders>
            <w:shd w:val="clear" w:color="000000" w:fill="FFFFFF"/>
            <w:vAlign w:val="center"/>
            <w:hideMark/>
          </w:tcPr>
          <w:p w14:paraId="77A9615B"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w:t>
            </w:r>
          </w:p>
        </w:tc>
        <w:tc>
          <w:tcPr>
            <w:tcW w:w="0" w:type="auto"/>
            <w:tcBorders>
              <w:top w:val="nil"/>
              <w:left w:val="nil"/>
              <w:bottom w:val="single" w:sz="4" w:space="0" w:color="auto"/>
              <w:right w:val="single" w:sz="4" w:space="0" w:color="auto"/>
            </w:tcBorders>
            <w:shd w:val="clear" w:color="000000" w:fill="FFFFFF"/>
            <w:vAlign w:val="center"/>
            <w:hideMark/>
          </w:tcPr>
          <w:p w14:paraId="3808E9DA"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9002B88"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692EA5B"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6D3578C0"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376659D5"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UNDP</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CRDE</w:t>
            </w:r>
          </w:p>
        </w:tc>
        <w:tc>
          <w:tcPr>
            <w:tcW w:w="0" w:type="auto"/>
            <w:tcBorders>
              <w:top w:val="nil"/>
              <w:left w:val="nil"/>
              <w:bottom w:val="single" w:sz="4" w:space="0" w:color="auto"/>
              <w:right w:val="single" w:sz="4" w:space="0" w:color="auto"/>
            </w:tcBorders>
            <w:shd w:val="clear" w:color="auto" w:fill="auto"/>
            <w:vAlign w:val="center"/>
            <w:hideMark/>
          </w:tcPr>
          <w:p w14:paraId="6C91126C"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TRAC 2</w:t>
            </w:r>
          </w:p>
        </w:tc>
        <w:tc>
          <w:tcPr>
            <w:tcW w:w="0" w:type="auto"/>
            <w:tcBorders>
              <w:top w:val="nil"/>
              <w:left w:val="nil"/>
              <w:bottom w:val="single" w:sz="4" w:space="0" w:color="auto"/>
              <w:right w:val="single" w:sz="4" w:space="0" w:color="auto"/>
            </w:tcBorders>
            <w:shd w:val="clear" w:color="auto" w:fill="auto"/>
            <w:vAlign w:val="center"/>
            <w:hideMark/>
          </w:tcPr>
          <w:p w14:paraId="147CB578" w14:textId="77777777" w:rsidR="00542310" w:rsidRPr="00573C70" w:rsidRDefault="00542310" w:rsidP="00415AD4">
            <w:pPr>
              <w:spacing w:before="0" w:after="24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br/>
              <w:t>PROCUREMENT OF GOODS</w:t>
            </w:r>
          </w:p>
        </w:tc>
        <w:tc>
          <w:tcPr>
            <w:tcW w:w="1505" w:type="dxa"/>
            <w:tcBorders>
              <w:top w:val="nil"/>
              <w:left w:val="nil"/>
              <w:bottom w:val="single" w:sz="4" w:space="0" w:color="auto"/>
              <w:right w:val="single" w:sz="4" w:space="0" w:color="auto"/>
            </w:tcBorders>
            <w:shd w:val="clear" w:color="auto" w:fill="auto"/>
            <w:vAlign w:val="center"/>
            <w:hideMark/>
          </w:tcPr>
          <w:p w14:paraId="0F4A765E"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40 000</w:t>
            </w:r>
          </w:p>
        </w:tc>
      </w:tr>
      <w:tr w:rsidR="00573C70" w:rsidRPr="00573C70" w14:paraId="7F1915DF" w14:textId="77777777" w:rsidTr="00415AD4">
        <w:trPr>
          <w:trHeight w:val="4080"/>
        </w:trPr>
        <w:tc>
          <w:tcPr>
            <w:tcW w:w="2517" w:type="dxa"/>
            <w:vMerge/>
            <w:tcBorders>
              <w:top w:val="nil"/>
              <w:left w:val="single" w:sz="4" w:space="0" w:color="auto"/>
              <w:bottom w:val="nil"/>
              <w:right w:val="single" w:sz="4" w:space="0" w:color="auto"/>
            </w:tcBorders>
            <w:vAlign w:val="center"/>
            <w:hideMark/>
          </w:tcPr>
          <w:p w14:paraId="728C93D2"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tcBorders>
              <w:top w:val="nil"/>
              <w:left w:val="nil"/>
              <w:bottom w:val="single" w:sz="4" w:space="0" w:color="auto"/>
              <w:right w:val="single" w:sz="4" w:space="0" w:color="auto"/>
            </w:tcBorders>
            <w:shd w:val="clear" w:color="auto" w:fill="auto"/>
            <w:vAlign w:val="center"/>
            <w:hideMark/>
          </w:tcPr>
          <w:p w14:paraId="160FCCFD" w14:textId="77777777" w:rsidR="00542310" w:rsidRPr="00573C70" w:rsidRDefault="00542310" w:rsidP="00415AD4">
            <w:pPr>
              <w:pStyle w:val="Paragraphedeliste"/>
              <w:numPr>
                <w:ilvl w:val="1"/>
                <w:numId w:val="8"/>
              </w:num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xml:space="preserve">Promote productivity boosting and resilience strengthening through tailor-tuned training programmes for women and PLDs: </w:t>
            </w:r>
          </w:p>
          <w:p w14:paraId="7737B663"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2F5CE1D0"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1.2.1 The CRDE train small producers on how to boost eco-responsible agricultural productivity</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1.2.2 PLDs and Women targeted Programmes on food processing and preservation are implemented in the three UNDP-supported CRDE to transform agricultural products and strengthen the agricultural value chain.</w:t>
            </w:r>
          </w:p>
          <w:p w14:paraId="194FA721"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1FCB6A2B"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1.2.3 Build conservation infrastructures for agricultural and breeding products</w:t>
            </w:r>
          </w:p>
          <w:p w14:paraId="59B4AA8B" w14:textId="77777777" w:rsidR="00542310" w:rsidRPr="00573C70" w:rsidRDefault="00542310" w:rsidP="00415AD4">
            <w:pPr>
              <w:spacing w:before="0" w:after="0" w:line="240" w:lineRule="auto"/>
              <w:jc w:val="both"/>
              <w:rPr>
                <w:rFonts w:ascii="Calibri Light" w:eastAsia="Times New Roman" w:hAnsi="Calibri Light" w:cs="Calibri Light"/>
                <w:i/>
                <w:iCs/>
                <w:sz w:val="18"/>
                <w:szCs w:val="18"/>
                <w:u w:val="single"/>
                <w:lang w:eastAsia="fr-FR"/>
              </w:rPr>
            </w:pPr>
          </w:p>
          <w:p w14:paraId="02FF75CF"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i/>
                <w:iCs/>
                <w:sz w:val="18"/>
                <w:szCs w:val="18"/>
                <w:u w:val="single"/>
                <w:lang w:eastAsia="fr-FR"/>
              </w:rPr>
              <w:t>Digital Solution:</w:t>
            </w:r>
            <w:r w:rsidRPr="00573C70">
              <w:rPr>
                <w:rFonts w:ascii="Calibri Light" w:eastAsia="Times New Roman" w:hAnsi="Calibri Light" w:cs="Calibri Light"/>
                <w:i/>
                <w:iCs/>
                <w:sz w:val="18"/>
                <w:szCs w:val="18"/>
                <w:lang w:eastAsia="fr-FR"/>
              </w:rPr>
              <w:t xml:space="preserve"> the online platform of the CRDE will facilitate access to information and techniques related to food conservation</w:t>
            </w:r>
          </w:p>
        </w:tc>
        <w:tc>
          <w:tcPr>
            <w:tcW w:w="0" w:type="auto"/>
            <w:tcBorders>
              <w:top w:val="nil"/>
              <w:left w:val="nil"/>
              <w:bottom w:val="single" w:sz="4" w:space="0" w:color="auto"/>
              <w:right w:val="single" w:sz="4" w:space="0" w:color="auto"/>
            </w:tcBorders>
            <w:shd w:val="clear" w:color="000000" w:fill="FFFF00"/>
            <w:vAlign w:val="center"/>
            <w:hideMark/>
          </w:tcPr>
          <w:p w14:paraId="1D573B7A"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3691706B"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04929317"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06218125"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E642D3A"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7427DA2A"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37E98421"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val="fr-FR" w:eastAsia="fr-FR"/>
              </w:rPr>
              <w:t>CRDE</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UCCIA</w:t>
            </w:r>
          </w:p>
        </w:tc>
        <w:tc>
          <w:tcPr>
            <w:tcW w:w="0" w:type="auto"/>
            <w:tcBorders>
              <w:top w:val="nil"/>
              <w:left w:val="nil"/>
              <w:bottom w:val="single" w:sz="4" w:space="0" w:color="auto"/>
              <w:right w:val="single" w:sz="4" w:space="0" w:color="auto"/>
            </w:tcBorders>
            <w:shd w:val="clear" w:color="auto" w:fill="auto"/>
            <w:vAlign w:val="center"/>
            <w:hideMark/>
          </w:tcPr>
          <w:p w14:paraId="147EBE08"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RFF</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UCCIA</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TRAC 2</w:t>
            </w:r>
          </w:p>
        </w:tc>
        <w:tc>
          <w:tcPr>
            <w:tcW w:w="0" w:type="auto"/>
            <w:tcBorders>
              <w:top w:val="nil"/>
              <w:left w:val="nil"/>
              <w:bottom w:val="single" w:sz="4" w:space="0" w:color="auto"/>
              <w:right w:val="single" w:sz="4" w:space="0" w:color="auto"/>
            </w:tcBorders>
            <w:shd w:val="clear" w:color="auto" w:fill="auto"/>
            <w:vAlign w:val="center"/>
            <w:hideMark/>
          </w:tcPr>
          <w:p w14:paraId="5D4CFCCA"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CONTRACTUAL SERVICES</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NATIONAL CONSULTANT</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WORKSHOP</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TRAVEL</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PRINTING COSTS</w:t>
            </w:r>
          </w:p>
        </w:tc>
        <w:tc>
          <w:tcPr>
            <w:tcW w:w="1505" w:type="dxa"/>
            <w:tcBorders>
              <w:top w:val="nil"/>
              <w:left w:val="nil"/>
              <w:bottom w:val="single" w:sz="4" w:space="0" w:color="auto"/>
              <w:right w:val="single" w:sz="4" w:space="0" w:color="auto"/>
            </w:tcBorders>
            <w:shd w:val="clear" w:color="auto" w:fill="auto"/>
            <w:vAlign w:val="center"/>
            <w:hideMark/>
          </w:tcPr>
          <w:p w14:paraId="6D8AC0F3"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100 000</w:t>
            </w:r>
          </w:p>
        </w:tc>
      </w:tr>
      <w:tr w:rsidR="00573C70" w:rsidRPr="00573C70" w14:paraId="1F0286F2" w14:textId="77777777" w:rsidTr="00415AD4">
        <w:trPr>
          <w:trHeight w:val="4560"/>
        </w:trPr>
        <w:tc>
          <w:tcPr>
            <w:tcW w:w="2517" w:type="dxa"/>
            <w:vMerge/>
            <w:tcBorders>
              <w:top w:val="nil"/>
              <w:left w:val="single" w:sz="4" w:space="0" w:color="auto"/>
              <w:bottom w:val="nil"/>
              <w:right w:val="single" w:sz="4" w:space="0" w:color="auto"/>
            </w:tcBorders>
            <w:vAlign w:val="center"/>
            <w:hideMark/>
          </w:tcPr>
          <w:p w14:paraId="006905ED"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tcBorders>
              <w:top w:val="nil"/>
              <w:left w:val="nil"/>
              <w:bottom w:val="nil"/>
              <w:right w:val="single" w:sz="4" w:space="0" w:color="auto"/>
            </w:tcBorders>
            <w:shd w:val="clear" w:color="auto" w:fill="auto"/>
            <w:vAlign w:val="center"/>
            <w:hideMark/>
          </w:tcPr>
          <w:p w14:paraId="5814F697" w14:textId="77777777" w:rsidR="00542310" w:rsidRPr="00573C70" w:rsidRDefault="00542310" w:rsidP="00415AD4">
            <w:pPr>
              <w:pStyle w:val="Paragraphedeliste"/>
              <w:numPr>
                <w:ilvl w:val="1"/>
                <w:numId w:val="8"/>
              </w:num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xml:space="preserve">Innovative Agri Cash for Training programme is launched in the three islands to support at least 50 young rural entrepreneurs in developing climate intelligent cultures and strengthen community resilience: </w:t>
            </w:r>
          </w:p>
          <w:p w14:paraId="3744E01D"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685697EB"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1.3.1 In coordination with local authorities and communities from vulnerable neighborhoods, select at least 50 youth from vulnerable communities</w:t>
            </w:r>
          </w:p>
          <w:p w14:paraId="5D0EF4FA"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21D8F629"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1.3.2 3 CRDE provide training and technical support on how to grow resilient cultures and produce ecological agricultural inputs</w:t>
            </w:r>
          </w:p>
          <w:p w14:paraId="1B68467B"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0A64B062"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1.3.3 The young rural entrepreneurs go through a 3-month paid internship with local farmers and practice on-site where possible (within the CRDE infrastructures)</w:t>
            </w:r>
          </w:p>
          <w:p w14:paraId="53CF4EF5"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5314DF0D"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1.3.4 Adapted Business support by the UCCIA and CRDE (public-private partnership): training on financial education and savings, Business Plan, Small market studies, e-marketing and business (using the CRDE Digital Platform and B2C Market Place functionality).</w:t>
            </w:r>
          </w:p>
        </w:tc>
        <w:tc>
          <w:tcPr>
            <w:tcW w:w="0" w:type="auto"/>
            <w:tcBorders>
              <w:top w:val="nil"/>
              <w:left w:val="nil"/>
              <w:bottom w:val="single" w:sz="4" w:space="0" w:color="auto"/>
              <w:right w:val="single" w:sz="4" w:space="0" w:color="auto"/>
            </w:tcBorders>
            <w:shd w:val="clear" w:color="auto" w:fill="auto"/>
            <w:vAlign w:val="center"/>
            <w:hideMark/>
          </w:tcPr>
          <w:p w14:paraId="62BDCB97"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6383FD7"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56F5E8BB"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32EE2EAB"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FFFF00"/>
            <w:vAlign w:val="center"/>
            <w:hideMark/>
          </w:tcPr>
          <w:p w14:paraId="76811CB3"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FFFF00"/>
            <w:vAlign w:val="center"/>
            <w:hideMark/>
          </w:tcPr>
          <w:p w14:paraId="52370346"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3858533"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CRDE</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UCCIA</w:t>
            </w:r>
          </w:p>
        </w:tc>
        <w:tc>
          <w:tcPr>
            <w:tcW w:w="0" w:type="auto"/>
            <w:tcBorders>
              <w:top w:val="nil"/>
              <w:left w:val="nil"/>
              <w:bottom w:val="single" w:sz="4" w:space="0" w:color="auto"/>
              <w:right w:val="single" w:sz="4" w:space="0" w:color="auto"/>
            </w:tcBorders>
            <w:shd w:val="clear" w:color="auto" w:fill="auto"/>
            <w:vAlign w:val="center"/>
            <w:hideMark/>
          </w:tcPr>
          <w:p w14:paraId="5453B72A" w14:textId="77777777" w:rsidR="00542310" w:rsidRPr="00573C70" w:rsidRDefault="00542310" w:rsidP="00415AD4">
            <w:pPr>
              <w:spacing w:before="0" w:after="24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RFF</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UCCIA</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TRAC 2</w:t>
            </w:r>
          </w:p>
        </w:tc>
        <w:tc>
          <w:tcPr>
            <w:tcW w:w="0" w:type="auto"/>
            <w:tcBorders>
              <w:top w:val="nil"/>
              <w:left w:val="nil"/>
              <w:bottom w:val="single" w:sz="4" w:space="0" w:color="auto"/>
              <w:right w:val="single" w:sz="4" w:space="0" w:color="auto"/>
            </w:tcBorders>
            <w:shd w:val="clear" w:color="auto" w:fill="auto"/>
            <w:vAlign w:val="center"/>
            <w:hideMark/>
          </w:tcPr>
          <w:p w14:paraId="2AA6A498"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w:t>
            </w:r>
          </w:p>
        </w:tc>
        <w:tc>
          <w:tcPr>
            <w:tcW w:w="1505" w:type="dxa"/>
            <w:tcBorders>
              <w:top w:val="nil"/>
              <w:left w:val="nil"/>
              <w:bottom w:val="single" w:sz="4" w:space="0" w:color="auto"/>
              <w:right w:val="single" w:sz="4" w:space="0" w:color="auto"/>
            </w:tcBorders>
            <w:shd w:val="clear" w:color="auto" w:fill="auto"/>
            <w:vAlign w:val="center"/>
            <w:hideMark/>
          </w:tcPr>
          <w:p w14:paraId="560528FE"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24 753</w:t>
            </w:r>
          </w:p>
        </w:tc>
      </w:tr>
      <w:tr w:rsidR="00573C70" w:rsidRPr="00573C70" w14:paraId="4731398B" w14:textId="77777777" w:rsidTr="00415AD4">
        <w:trPr>
          <w:trHeight w:val="5340"/>
        </w:trPr>
        <w:tc>
          <w:tcPr>
            <w:tcW w:w="2517" w:type="dxa"/>
            <w:vMerge/>
            <w:tcBorders>
              <w:top w:val="nil"/>
              <w:left w:val="single" w:sz="4" w:space="0" w:color="auto"/>
              <w:bottom w:val="nil"/>
              <w:right w:val="single" w:sz="4" w:space="0" w:color="auto"/>
            </w:tcBorders>
            <w:vAlign w:val="center"/>
            <w:hideMark/>
          </w:tcPr>
          <w:p w14:paraId="3EFFB041"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tcBorders>
              <w:top w:val="single" w:sz="4" w:space="0" w:color="auto"/>
              <w:left w:val="nil"/>
              <w:bottom w:val="nil"/>
              <w:right w:val="single" w:sz="4" w:space="0" w:color="auto"/>
            </w:tcBorders>
            <w:shd w:val="clear" w:color="auto" w:fill="auto"/>
            <w:vAlign w:val="center"/>
            <w:hideMark/>
          </w:tcPr>
          <w:p w14:paraId="72198C3F" w14:textId="77777777" w:rsidR="00542310" w:rsidRPr="00573C70" w:rsidRDefault="00542310" w:rsidP="00415AD4">
            <w:pPr>
              <w:pStyle w:val="Paragraphedeliste"/>
              <w:numPr>
                <w:ilvl w:val="1"/>
                <w:numId w:val="8"/>
              </w:num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Develop sustainable income -generating activities for Women, and boost their socioeconomic empowerment:</w:t>
            </w:r>
          </w:p>
          <w:p w14:paraId="59263689"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2A07041B"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xml:space="preserve">1.4.1 200 </w:t>
            </w:r>
            <w:proofErr w:type="spellStart"/>
            <w:r w:rsidRPr="00573C70">
              <w:rPr>
                <w:rFonts w:ascii="Calibri Light" w:eastAsia="Times New Roman" w:hAnsi="Calibri Light" w:cs="Calibri Light"/>
                <w:sz w:val="18"/>
                <w:szCs w:val="18"/>
                <w:lang w:eastAsia="fr-FR"/>
              </w:rPr>
              <w:t>Ylang</w:t>
            </w:r>
            <w:proofErr w:type="spellEnd"/>
            <w:r w:rsidRPr="00573C70">
              <w:rPr>
                <w:rFonts w:ascii="Calibri Light" w:eastAsia="Times New Roman" w:hAnsi="Calibri Light" w:cs="Calibri Light"/>
                <w:sz w:val="18"/>
                <w:szCs w:val="18"/>
                <w:lang w:eastAsia="fr-FR"/>
              </w:rPr>
              <w:t xml:space="preserve"> </w:t>
            </w:r>
            <w:proofErr w:type="spellStart"/>
            <w:r w:rsidRPr="00573C70">
              <w:rPr>
                <w:rFonts w:ascii="Calibri Light" w:eastAsia="Times New Roman" w:hAnsi="Calibri Light" w:cs="Calibri Light"/>
                <w:sz w:val="18"/>
                <w:szCs w:val="18"/>
                <w:lang w:eastAsia="fr-FR"/>
              </w:rPr>
              <w:t>Ylang</w:t>
            </w:r>
            <w:proofErr w:type="spellEnd"/>
            <w:r w:rsidRPr="00573C70">
              <w:rPr>
                <w:rFonts w:ascii="Calibri Light" w:eastAsia="Times New Roman" w:hAnsi="Calibri Light" w:cs="Calibri Light"/>
                <w:sz w:val="18"/>
                <w:szCs w:val="18"/>
                <w:lang w:eastAsia="fr-FR"/>
              </w:rPr>
              <w:t xml:space="preserve"> women pickers impacted by the COVID19 crisis in vulnerable areas benefit from </w:t>
            </w:r>
            <w:proofErr w:type="spellStart"/>
            <w:r w:rsidRPr="00573C70">
              <w:rPr>
                <w:rFonts w:ascii="Calibri Light" w:eastAsia="Times New Roman" w:hAnsi="Calibri Light" w:cs="Calibri Light"/>
                <w:sz w:val="18"/>
                <w:szCs w:val="18"/>
                <w:lang w:eastAsia="fr-FR"/>
              </w:rPr>
              <w:t>CfW</w:t>
            </w:r>
            <w:proofErr w:type="spellEnd"/>
            <w:r w:rsidRPr="00573C70">
              <w:rPr>
                <w:rFonts w:ascii="Calibri Light" w:eastAsia="Times New Roman" w:hAnsi="Calibri Light" w:cs="Calibri Light"/>
                <w:sz w:val="18"/>
                <w:szCs w:val="18"/>
                <w:lang w:eastAsia="fr-FR"/>
              </w:rPr>
              <w:t xml:space="preserve"> activities and are supported by CRDEs for alternative economic opportunities (i.e. transformation)</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 xml:space="preserve">1.4.2 370 women in Anjouan and trained in poultry breeding and provided with the necessary inputs, training and coaching to launch their activities. women will also be trained in using the </w:t>
            </w:r>
            <w:proofErr w:type="gramStart"/>
            <w:r w:rsidRPr="00573C70">
              <w:rPr>
                <w:rFonts w:ascii="Calibri Light" w:eastAsia="Times New Roman" w:hAnsi="Calibri Light" w:cs="Calibri Light"/>
                <w:sz w:val="18"/>
                <w:szCs w:val="18"/>
                <w:lang w:eastAsia="fr-FR"/>
              </w:rPr>
              <w:t>market place</w:t>
            </w:r>
            <w:proofErr w:type="gramEnd"/>
            <w:r w:rsidRPr="00573C70">
              <w:rPr>
                <w:rFonts w:ascii="Calibri Light" w:eastAsia="Times New Roman" w:hAnsi="Calibri Light" w:cs="Calibri Light"/>
                <w:sz w:val="18"/>
                <w:szCs w:val="18"/>
                <w:lang w:eastAsia="fr-FR"/>
              </w:rPr>
              <w:t xml:space="preserve"> platform</w:t>
            </w:r>
          </w:p>
          <w:p w14:paraId="6A354D95"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19EE3BCD"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1.4.3 Boost the economic empowerment of women through personal training, networking, specific actions targeted at women on the private sector platform and CRDE platform (in addition to the Parliamentary platform) and awareness-raising activities with men to initiate discussions on new masculinities that promote gender equality.</w:t>
            </w:r>
          </w:p>
          <w:p w14:paraId="6378E5D0"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30153B33" w14:textId="77777777" w:rsidR="00542310" w:rsidRPr="00573C70" w:rsidRDefault="00542310" w:rsidP="00415AD4">
            <w:pPr>
              <w:spacing w:before="0" w:after="0" w:line="240" w:lineRule="auto"/>
              <w:jc w:val="both"/>
              <w:rPr>
                <w:rFonts w:ascii="Calibri Light" w:eastAsia="Times New Roman" w:hAnsi="Calibri Light" w:cs="Calibri Light"/>
                <w:i/>
                <w:iCs/>
                <w:sz w:val="18"/>
                <w:szCs w:val="18"/>
                <w:lang w:eastAsia="fr-FR"/>
              </w:rPr>
            </w:pPr>
            <w:r w:rsidRPr="00573C70">
              <w:rPr>
                <w:rFonts w:ascii="Calibri Light" w:eastAsia="Times New Roman" w:hAnsi="Calibri Light" w:cs="Calibri Light"/>
                <w:i/>
                <w:iCs/>
                <w:sz w:val="18"/>
                <w:szCs w:val="18"/>
                <w:u w:val="single"/>
                <w:lang w:eastAsia="fr-FR"/>
              </w:rPr>
              <w:t>Digital Solution</w:t>
            </w:r>
            <w:r w:rsidRPr="00573C70">
              <w:rPr>
                <w:rFonts w:ascii="Calibri Light" w:eastAsia="Times New Roman" w:hAnsi="Calibri Light" w:cs="Calibri Light"/>
                <w:i/>
                <w:iCs/>
                <w:sz w:val="18"/>
                <w:szCs w:val="18"/>
                <w:lang w:eastAsia="fr-FR"/>
              </w:rPr>
              <w:t>: use the Market Place facility so women can sell their products easily</w:t>
            </w:r>
          </w:p>
        </w:tc>
        <w:tc>
          <w:tcPr>
            <w:tcW w:w="0" w:type="auto"/>
            <w:tcBorders>
              <w:top w:val="nil"/>
              <w:left w:val="nil"/>
              <w:bottom w:val="single" w:sz="4" w:space="0" w:color="auto"/>
              <w:right w:val="single" w:sz="4" w:space="0" w:color="auto"/>
            </w:tcBorders>
            <w:shd w:val="clear" w:color="auto" w:fill="auto"/>
            <w:vAlign w:val="center"/>
            <w:hideMark/>
          </w:tcPr>
          <w:p w14:paraId="398CD6D0"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6B19C7BF"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5710D096"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3B1F0167"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2F85B060"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36CC1231"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DE2A7EF" w14:textId="77777777" w:rsidR="00542310" w:rsidRPr="00573C70" w:rsidRDefault="00542310" w:rsidP="00415AD4">
            <w:pPr>
              <w:spacing w:before="0" w:after="24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CRDE</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EFOICOM</w:t>
            </w:r>
          </w:p>
        </w:tc>
        <w:tc>
          <w:tcPr>
            <w:tcW w:w="0" w:type="auto"/>
            <w:tcBorders>
              <w:top w:val="nil"/>
              <w:left w:val="nil"/>
              <w:bottom w:val="single" w:sz="4" w:space="0" w:color="auto"/>
              <w:right w:val="single" w:sz="4" w:space="0" w:color="auto"/>
            </w:tcBorders>
            <w:shd w:val="clear" w:color="auto" w:fill="auto"/>
            <w:vAlign w:val="center"/>
            <w:hideMark/>
          </w:tcPr>
          <w:p w14:paraId="0B515644"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RFF</w:t>
            </w:r>
          </w:p>
        </w:tc>
        <w:tc>
          <w:tcPr>
            <w:tcW w:w="0" w:type="auto"/>
            <w:tcBorders>
              <w:top w:val="nil"/>
              <w:left w:val="nil"/>
              <w:bottom w:val="single" w:sz="4" w:space="0" w:color="auto"/>
              <w:right w:val="single" w:sz="4" w:space="0" w:color="auto"/>
            </w:tcBorders>
            <w:shd w:val="clear" w:color="auto" w:fill="auto"/>
            <w:vAlign w:val="center"/>
            <w:hideMark/>
          </w:tcPr>
          <w:p w14:paraId="4A672B65"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CONTRACTUAL SERVICES</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PROCUREMENT OF GOODS</w:t>
            </w:r>
          </w:p>
        </w:tc>
        <w:tc>
          <w:tcPr>
            <w:tcW w:w="1505" w:type="dxa"/>
            <w:tcBorders>
              <w:top w:val="nil"/>
              <w:left w:val="nil"/>
              <w:bottom w:val="single" w:sz="4" w:space="0" w:color="auto"/>
              <w:right w:val="single" w:sz="4" w:space="0" w:color="auto"/>
            </w:tcBorders>
            <w:shd w:val="clear" w:color="auto" w:fill="auto"/>
            <w:vAlign w:val="center"/>
            <w:hideMark/>
          </w:tcPr>
          <w:p w14:paraId="72F8A079"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105 247</w:t>
            </w:r>
          </w:p>
        </w:tc>
      </w:tr>
      <w:tr w:rsidR="00573C70" w:rsidRPr="00573C70" w14:paraId="12B02B63" w14:textId="77777777" w:rsidTr="00415AD4">
        <w:trPr>
          <w:trHeight w:val="300"/>
        </w:trPr>
        <w:tc>
          <w:tcPr>
            <w:tcW w:w="2517" w:type="dxa"/>
            <w:vMerge/>
            <w:tcBorders>
              <w:top w:val="nil"/>
              <w:left w:val="single" w:sz="4" w:space="0" w:color="auto"/>
              <w:bottom w:val="nil"/>
              <w:right w:val="single" w:sz="4" w:space="0" w:color="auto"/>
            </w:tcBorders>
            <w:vAlign w:val="center"/>
            <w:hideMark/>
          </w:tcPr>
          <w:p w14:paraId="46795F70"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vMerge w:val="restart"/>
            <w:tcBorders>
              <w:top w:val="single" w:sz="4" w:space="0" w:color="auto"/>
              <w:left w:val="single" w:sz="4" w:space="0" w:color="auto"/>
              <w:bottom w:val="single" w:sz="4" w:space="0" w:color="000000"/>
              <w:right w:val="single" w:sz="4" w:space="0" w:color="auto"/>
            </w:tcBorders>
            <w:shd w:val="clear" w:color="auto" w:fill="auto"/>
            <w:hideMark/>
          </w:tcPr>
          <w:p w14:paraId="394F32A4"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1.5 Support the development of a knowledge platform among the CRDE and with the farmers to promote, develop and share new technologies and techniques to develop a greener, climate intelligent and more resilient agriculture.</w:t>
            </w:r>
          </w:p>
        </w:tc>
        <w:tc>
          <w:tcPr>
            <w:tcW w:w="0" w:type="auto"/>
            <w:tcBorders>
              <w:top w:val="nil"/>
              <w:left w:val="nil"/>
              <w:bottom w:val="single" w:sz="4" w:space="0" w:color="auto"/>
              <w:right w:val="single" w:sz="4" w:space="0" w:color="auto"/>
            </w:tcBorders>
            <w:shd w:val="clear" w:color="auto" w:fill="auto"/>
            <w:vAlign w:val="center"/>
            <w:hideMark/>
          </w:tcPr>
          <w:p w14:paraId="2E568716"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488911BC"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4D7A42B8"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665E7C7C"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FF"/>
            <w:vAlign w:val="center"/>
            <w:hideMark/>
          </w:tcPr>
          <w:p w14:paraId="51DA939D"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95DBD75"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C3A2006"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UNDP</w:t>
            </w:r>
          </w:p>
        </w:tc>
        <w:tc>
          <w:tcPr>
            <w:tcW w:w="0" w:type="auto"/>
            <w:tcBorders>
              <w:top w:val="nil"/>
              <w:left w:val="nil"/>
              <w:bottom w:val="single" w:sz="4" w:space="0" w:color="auto"/>
              <w:right w:val="single" w:sz="4" w:space="0" w:color="auto"/>
            </w:tcBorders>
            <w:shd w:val="clear" w:color="auto" w:fill="auto"/>
            <w:vAlign w:val="center"/>
            <w:hideMark/>
          </w:tcPr>
          <w:p w14:paraId="4CEB5CF2"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RFF</w:t>
            </w:r>
          </w:p>
        </w:tc>
        <w:tc>
          <w:tcPr>
            <w:tcW w:w="0" w:type="auto"/>
            <w:tcBorders>
              <w:top w:val="nil"/>
              <w:left w:val="nil"/>
              <w:bottom w:val="single" w:sz="4" w:space="0" w:color="auto"/>
              <w:right w:val="single" w:sz="4" w:space="0" w:color="auto"/>
            </w:tcBorders>
            <w:shd w:val="clear" w:color="auto" w:fill="auto"/>
            <w:vAlign w:val="center"/>
            <w:hideMark/>
          </w:tcPr>
          <w:p w14:paraId="7C5996CA"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IT EQUIPMENT</w:t>
            </w:r>
          </w:p>
        </w:tc>
        <w:tc>
          <w:tcPr>
            <w:tcW w:w="1505" w:type="dxa"/>
            <w:tcBorders>
              <w:top w:val="nil"/>
              <w:left w:val="nil"/>
              <w:bottom w:val="single" w:sz="4" w:space="0" w:color="auto"/>
              <w:right w:val="single" w:sz="4" w:space="0" w:color="auto"/>
            </w:tcBorders>
            <w:shd w:val="clear" w:color="auto" w:fill="auto"/>
            <w:vAlign w:val="center"/>
            <w:hideMark/>
          </w:tcPr>
          <w:p w14:paraId="13FAAC49"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70 000</w:t>
            </w:r>
          </w:p>
        </w:tc>
      </w:tr>
      <w:tr w:rsidR="00573C70" w:rsidRPr="00573C70" w14:paraId="78A05954" w14:textId="77777777" w:rsidTr="00415AD4">
        <w:trPr>
          <w:trHeight w:val="1020"/>
        </w:trPr>
        <w:tc>
          <w:tcPr>
            <w:tcW w:w="2517" w:type="dxa"/>
            <w:vMerge/>
            <w:tcBorders>
              <w:top w:val="nil"/>
              <w:left w:val="single" w:sz="4" w:space="0" w:color="auto"/>
              <w:bottom w:val="nil"/>
              <w:right w:val="single" w:sz="4" w:space="0" w:color="auto"/>
            </w:tcBorders>
            <w:vAlign w:val="center"/>
            <w:hideMark/>
          </w:tcPr>
          <w:p w14:paraId="0B7D37A8"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vMerge/>
            <w:tcBorders>
              <w:top w:val="single" w:sz="4" w:space="0" w:color="auto"/>
              <w:left w:val="single" w:sz="4" w:space="0" w:color="auto"/>
              <w:bottom w:val="single" w:sz="4" w:space="0" w:color="000000"/>
              <w:right w:val="single" w:sz="4" w:space="0" w:color="auto"/>
            </w:tcBorders>
            <w:vAlign w:val="center"/>
            <w:hideMark/>
          </w:tcPr>
          <w:p w14:paraId="5DCCCE78"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p>
        </w:tc>
        <w:tc>
          <w:tcPr>
            <w:tcW w:w="0" w:type="auto"/>
            <w:tcBorders>
              <w:top w:val="nil"/>
              <w:left w:val="nil"/>
              <w:bottom w:val="single" w:sz="4" w:space="0" w:color="auto"/>
              <w:right w:val="single" w:sz="4" w:space="0" w:color="auto"/>
            </w:tcBorders>
            <w:shd w:val="clear" w:color="000000" w:fill="FFFF00"/>
            <w:vAlign w:val="center"/>
            <w:hideMark/>
          </w:tcPr>
          <w:p w14:paraId="1519B267"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15DDE6F9"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7CF291DB"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00D26FA1"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4112AB6"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1A05CF0"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01A39D8"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UNDP</w:t>
            </w:r>
          </w:p>
        </w:tc>
        <w:tc>
          <w:tcPr>
            <w:tcW w:w="0" w:type="auto"/>
            <w:tcBorders>
              <w:top w:val="nil"/>
              <w:left w:val="nil"/>
              <w:bottom w:val="single" w:sz="4" w:space="0" w:color="auto"/>
              <w:right w:val="single" w:sz="4" w:space="0" w:color="auto"/>
            </w:tcBorders>
            <w:shd w:val="clear" w:color="auto" w:fill="auto"/>
            <w:vAlign w:val="center"/>
            <w:hideMark/>
          </w:tcPr>
          <w:p w14:paraId="4929DCC0"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TRAC 2</w:t>
            </w:r>
          </w:p>
        </w:tc>
        <w:tc>
          <w:tcPr>
            <w:tcW w:w="0" w:type="auto"/>
            <w:tcBorders>
              <w:top w:val="nil"/>
              <w:left w:val="nil"/>
              <w:bottom w:val="single" w:sz="4" w:space="0" w:color="auto"/>
              <w:right w:val="single" w:sz="4" w:space="0" w:color="auto"/>
            </w:tcBorders>
            <w:shd w:val="clear" w:color="auto" w:fill="auto"/>
            <w:vAlign w:val="center"/>
            <w:hideMark/>
          </w:tcPr>
          <w:p w14:paraId="66067DF3"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CONTRACTUAL SERVICES</w:t>
            </w:r>
          </w:p>
        </w:tc>
        <w:tc>
          <w:tcPr>
            <w:tcW w:w="1505" w:type="dxa"/>
            <w:tcBorders>
              <w:top w:val="nil"/>
              <w:left w:val="nil"/>
              <w:bottom w:val="single" w:sz="4" w:space="0" w:color="auto"/>
              <w:right w:val="single" w:sz="4" w:space="0" w:color="auto"/>
            </w:tcBorders>
            <w:shd w:val="clear" w:color="auto" w:fill="auto"/>
            <w:vAlign w:val="center"/>
            <w:hideMark/>
          </w:tcPr>
          <w:p w14:paraId="221AC911"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40 000</w:t>
            </w:r>
          </w:p>
        </w:tc>
      </w:tr>
      <w:tr w:rsidR="00573C70" w:rsidRPr="00573C70" w14:paraId="2D4339A5" w14:textId="77777777" w:rsidTr="00415AD4">
        <w:trPr>
          <w:trHeight w:val="4470"/>
        </w:trPr>
        <w:tc>
          <w:tcPr>
            <w:tcW w:w="2517" w:type="dxa"/>
            <w:vMerge/>
            <w:tcBorders>
              <w:top w:val="nil"/>
              <w:left w:val="single" w:sz="4" w:space="0" w:color="auto"/>
              <w:bottom w:val="nil"/>
              <w:right w:val="single" w:sz="4" w:space="0" w:color="auto"/>
            </w:tcBorders>
            <w:vAlign w:val="center"/>
            <w:hideMark/>
          </w:tcPr>
          <w:p w14:paraId="3A8FE8A6"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tcBorders>
              <w:top w:val="nil"/>
              <w:left w:val="nil"/>
              <w:bottom w:val="single" w:sz="4" w:space="0" w:color="auto"/>
              <w:right w:val="single" w:sz="4" w:space="0" w:color="auto"/>
            </w:tcBorders>
            <w:shd w:val="clear" w:color="auto" w:fill="auto"/>
            <w:vAlign w:val="center"/>
            <w:hideMark/>
          </w:tcPr>
          <w:p w14:paraId="3DDCE8F8"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1.6 Through South-South Cooperation, promote local productions at the regional and international levels and search for good practices to promote the agricultural sector:</w:t>
            </w:r>
          </w:p>
          <w:p w14:paraId="5EE24291"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292091AA"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xml:space="preserve">1.6.1 Based on The Other Bar experience in Ecuador supported by UNDP, support the feasibility of developing blockchain technologies for vanilla-related products and other cash crops with the </w:t>
            </w:r>
            <w:proofErr w:type="spellStart"/>
            <w:r w:rsidRPr="00573C70">
              <w:rPr>
                <w:rFonts w:ascii="Calibri Light" w:eastAsia="Times New Roman" w:hAnsi="Calibri Light" w:cs="Calibri Light"/>
                <w:sz w:val="18"/>
                <w:szCs w:val="18"/>
                <w:lang w:eastAsia="fr-FR"/>
              </w:rPr>
              <w:t>Fairchain</w:t>
            </w:r>
            <w:proofErr w:type="spellEnd"/>
            <w:r w:rsidRPr="00573C70">
              <w:rPr>
                <w:rFonts w:ascii="Calibri Light" w:eastAsia="Times New Roman" w:hAnsi="Calibri Light" w:cs="Calibri Light"/>
                <w:sz w:val="18"/>
                <w:szCs w:val="18"/>
                <w:lang w:eastAsia="fr-FR"/>
              </w:rPr>
              <w:t xml:space="preserve"> Foundation and search for additional funding to launch the initiative</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1.6.2 Develop partnerships with Songhai to develop a new form of Resilient and Climate Intelligent Agribusiness in Comoros.</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i/>
                <w:iCs/>
                <w:sz w:val="18"/>
                <w:szCs w:val="18"/>
                <w:u w:val="single"/>
                <w:lang w:eastAsia="fr-FR"/>
              </w:rPr>
              <w:t>Digital solution</w:t>
            </w:r>
            <w:r w:rsidRPr="00573C70">
              <w:rPr>
                <w:rFonts w:ascii="Calibri Light" w:eastAsia="Times New Roman" w:hAnsi="Calibri Light" w:cs="Calibri Light"/>
                <w:i/>
                <w:iCs/>
                <w:sz w:val="18"/>
                <w:szCs w:val="18"/>
                <w:lang w:eastAsia="fr-FR"/>
              </w:rPr>
              <w:t>: set the basis of using the blockchain technology of one cash crop in Comoros. This initiative will be scaled-up with additional funding</w:t>
            </w:r>
          </w:p>
        </w:tc>
        <w:tc>
          <w:tcPr>
            <w:tcW w:w="0" w:type="auto"/>
            <w:tcBorders>
              <w:top w:val="nil"/>
              <w:left w:val="nil"/>
              <w:bottom w:val="single" w:sz="4" w:space="0" w:color="auto"/>
              <w:right w:val="single" w:sz="4" w:space="0" w:color="auto"/>
            </w:tcBorders>
            <w:shd w:val="clear" w:color="000000" w:fill="FFFF00"/>
            <w:vAlign w:val="center"/>
            <w:hideMark/>
          </w:tcPr>
          <w:p w14:paraId="6180EA31"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29A545ED"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44784CB2"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562319F6"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1BA7CF48"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0FC7B9A0"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7C28F900"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UNDP</w:t>
            </w:r>
          </w:p>
        </w:tc>
        <w:tc>
          <w:tcPr>
            <w:tcW w:w="0" w:type="auto"/>
            <w:tcBorders>
              <w:top w:val="nil"/>
              <w:left w:val="nil"/>
              <w:bottom w:val="single" w:sz="4" w:space="0" w:color="auto"/>
              <w:right w:val="single" w:sz="4" w:space="0" w:color="auto"/>
            </w:tcBorders>
            <w:shd w:val="clear" w:color="auto" w:fill="auto"/>
            <w:vAlign w:val="center"/>
            <w:hideMark/>
          </w:tcPr>
          <w:p w14:paraId="4AE578F3"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RFF</w:t>
            </w:r>
          </w:p>
        </w:tc>
        <w:tc>
          <w:tcPr>
            <w:tcW w:w="0" w:type="auto"/>
            <w:tcBorders>
              <w:top w:val="nil"/>
              <w:left w:val="nil"/>
              <w:bottom w:val="single" w:sz="4" w:space="0" w:color="auto"/>
              <w:right w:val="single" w:sz="4" w:space="0" w:color="auto"/>
            </w:tcBorders>
            <w:shd w:val="clear" w:color="auto" w:fill="auto"/>
            <w:vAlign w:val="center"/>
            <w:hideMark/>
          </w:tcPr>
          <w:p w14:paraId="605DD72B"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CONTRUACTUAL SERVICES</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INTERNATIONAL CONSULTANT</w:t>
            </w:r>
          </w:p>
        </w:tc>
        <w:tc>
          <w:tcPr>
            <w:tcW w:w="1505" w:type="dxa"/>
            <w:tcBorders>
              <w:top w:val="nil"/>
              <w:left w:val="nil"/>
              <w:bottom w:val="single" w:sz="4" w:space="0" w:color="auto"/>
              <w:right w:val="single" w:sz="4" w:space="0" w:color="auto"/>
            </w:tcBorders>
            <w:shd w:val="clear" w:color="auto" w:fill="auto"/>
            <w:vAlign w:val="center"/>
            <w:hideMark/>
          </w:tcPr>
          <w:p w14:paraId="0B14851C"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45 000</w:t>
            </w:r>
          </w:p>
        </w:tc>
      </w:tr>
      <w:tr w:rsidR="00573C70" w:rsidRPr="00573C70" w14:paraId="63BA1193" w14:textId="77777777" w:rsidTr="00415AD4">
        <w:trPr>
          <w:trHeight w:val="3600"/>
        </w:trPr>
        <w:tc>
          <w:tcPr>
            <w:tcW w:w="2517" w:type="dxa"/>
            <w:vMerge w:val="restart"/>
            <w:tcBorders>
              <w:top w:val="nil"/>
              <w:left w:val="single" w:sz="4" w:space="0" w:color="auto"/>
              <w:bottom w:val="single" w:sz="4" w:space="0" w:color="000000"/>
              <w:right w:val="single" w:sz="4" w:space="0" w:color="auto"/>
            </w:tcBorders>
            <w:shd w:val="clear" w:color="auto" w:fill="auto"/>
            <w:hideMark/>
          </w:tcPr>
          <w:p w14:paraId="07074ACF" w14:textId="77777777" w:rsidR="00542310" w:rsidRPr="00573C70" w:rsidRDefault="00542310" w:rsidP="00415AD4">
            <w:pPr>
              <w:spacing w:before="0" w:after="0" w:line="240" w:lineRule="auto"/>
              <w:jc w:val="both"/>
              <w:rPr>
                <w:rFonts w:ascii="Calibri Light" w:eastAsia="Times New Roman" w:hAnsi="Calibri Light" w:cs="Calibri Light"/>
                <w:b/>
                <w:bCs/>
                <w:sz w:val="18"/>
                <w:szCs w:val="18"/>
                <w:lang w:eastAsia="fr-FR"/>
              </w:rPr>
            </w:pPr>
            <w:r w:rsidRPr="00573C70">
              <w:rPr>
                <w:rFonts w:asciiTheme="majorHAnsi" w:eastAsia="Times New Roman" w:hAnsiTheme="majorHAnsi" w:cstheme="majorHAnsi"/>
                <w:b/>
                <w:bCs/>
                <w:lang w:eastAsia="fr-FR"/>
              </w:rPr>
              <w:t>OUTPUT GE-2 Thanks to innovative, locally owned solutions, boost and position the private sector as a key and innovative actor in the crisis response and recovery</w:t>
            </w:r>
          </w:p>
        </w:tc>
        <w:tc>
          <w:tcPr>
            <w:tcW w:w="3523" w:type="dxa"/>
            <w:tcBorders>
              <w:top w:val="nil"/>
              <w:left w:val="nil"/>
              <w:bottom w:val="nil"/>
              <w:right w:val="nil"/>
            </w:tcBorders>
            <w:shd w:val="clear" w:color="auto" w:fill="auto"/>
            <w:vAlign w:val="center"/>
            <w:hideMark/>
          </w:tcPr>
          <w:p w14:paraId="3DCD8ED6"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xml:space="preserve">2.1 Development of a Private Sector Platform as a tool for a renewed way of doing business in times of COVID19 and </w:t>
            </w:r>
            <w:proofErr w:type="gramStart"/>
            <w:r w:rsidRPr="00573C70">
              <w:rPr>
                <w:rFonts w:ascii="Calibri Light" w:eastAsia="Times New Roman" w:hAnsi="Calibri Light" w:cs="Calibri Light"/>
                <w:sz w:val="18"/>
                <w:szCs w:val="18"/>
                <w:lang w:eastAsia="fr-FR"/>
              </w:rPr>
              <w:t>as a way to</w:t>
            </w:r>
            <w:proofErr w:type="gramEnd"/>
            <w:r w:rsidRPr="00573C70">
              <w:rPr>
                <w:rFonts w:ascii="Calibri Light" w:eastAsia="Times New Roman" w:hAnsi="Calibri Light" w:cs="Calibri Light"/>
                <w:sz w:val="18"/>
                <w:szCs w:val="18"/>
                <w:lang w:eastAsia="fr-FR"/>
              </w:rPr>
              <w:t xml:space="preserve"> connect all relevant actors to boost the private sector. This interactive platform will a) list and connect all relevant actors by sectors , b) provide digital tools for discussion and multi-stakeholder decision-making processes, c) dedicated space for women’s entrepreneurs and, c) inform in a timely manner all economic actors, thus providing the basis for a constructive social and economic dialogue among partners and islands.</w:t>
            </w:r>
          </w:p>
          <w:p w14:paraId="11ED84F5"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60125CFB"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2.1.1 Develop the platform collaboratively with relevant actors</w:t>
            </w:r>
          </w:p>
          <w:p w14:paraId="3B85E8F1"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br/>
              <w:t>2.1.2 Equip and train members of the UCCIA</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2.1.3 Facilitate the use of the platform by the different economic actors</w:t>
            </w:r>
          </w:p>
        </w:tc>
        <w:tc>
          <w:tcPr>
            <w:tcW w:w="0" w:type="auto"/>
            <w:tcBorders>
              <w:top w:val="nil"/>
              <w:left w:val="single" w:sz="4" w:space="0" w:color="auto"/>
              <w:bottom w:val="single" w:sz="4" w:space="0" w:color="auto"/>
              <w:right w:val="single" w:sz="4" w:space="0" w:color="auto"/>
            </w:tcBorders>
            <w:shd w:val="clear" w:color="auto" w:fill="auto"/>
            <w:vAlign w:val="center"/>
            <w:hideMark/>
          </w:tcPr>
          <w:p w14:paraId="1B4644A3"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71C3E7F2"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03A61ABD"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vAlign w:val="center"/>
            <w:hideMark/>
          </w:tcPr>
          <w:p w14:paraId="165C86D3"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76AD0F09"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6826C9EC"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331D541A"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UCCIA</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ILO</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UNDP</w:t>
            </w:r>
          </w:p>
        </w:tc>
        <w:tc>
          <w:tcPr>
            <w:tcW w:w="0" w:type="auto"/>
            <w:tcBorders>
              <w:top w:val="nil"/>
              <w:left w:val="nil"/>
              <w:bottom w:val="single" w:sz="4" w:space="0" w:color="auto"/>
              <w:right w:val="single" w:sz="4" w:space="0" w:color="auto"/>
            </w:tcBorders>
            <w:shd w:val="clear" w:color="auto" w:fill="auto"/>
            <w:vAlign w:val="center"/>
            <w:hideMark/>
          </w:tcPr>
          <w:p w14:paraId="07303C78"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RFF</w:t>
            </w:r>
          </w:p>
        </w:tc>
        <w:tc>
          <w:tcPr>
            <w:tcW w:w="0" w:type="auto"/>
            <w:tcBorders>
              <w:top w:val="nil"/>
              <w:left w:val="nil"/>
              <w:bottom w:val="single" w:sz="4" w:space="0" w:color="auto"/>
              <w:right w:val="single" w:sz="4" w:space="0" w:color="auto"/>
            </w:tcBorders>
            <w:shd w:val="clear" w:color="auto" w:fill="auto"/>
            <w:vAlign w:val="center"/>
            <w:hideMark/>
          </w:tcPr>
          <w:p w14:paraId="608C84F5"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CONTRACTUAL SERVICES</w:t>
            </w:r>
          </w:p>
        </w:tc>
        <w:tc>
          <w:tcPr>
            <w:tcW w:w="1505" w:type="dxa"/>
            <w:tcBorders>
              <w:top w:val="nil"/>
              <w:left w:val="nil"/>
              <w:bottom w:val="single" w:sz="4" w:space="0" w:color="auto"/>
              <w:right w:val="single" w:sz="4" w:space="0" w:color="auto"/>
            </w:tcBorders>
            <w:shd w:val="clear" w:color="auto" w:fill="auto"/>
            <w:vAlign w:val="center"/>
            <w:hideMark/>
          </w:tcPr>
          <w:p w14:paraId="09D5A225"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150 000</w:t>
            </w:r>
          </w:p>
        </w:tc>
      </w:tr>
      <w:tr w:rsidR="00573C70" w:rsidRPr="00573C70" w14:paraId="25326E08" w14:textId="77777777" w:rsidTr="00415AD4">
        <w:trPr>
          <w:trHeight w:val="3855"/>
        </w:trPr>
        <w:tc>
          <w:tcPr>
            <w:tcW w:w="2517" w:type="dxa"/>
            <w:vMerge/>
            <w:tcBorders>
              <w:top w:val="nil"/>
              <w:left w:val="single" w:sz="4" w:space="0" w:color="auto"/>
              <w:bottom w:val="single" w:sz="4" w:space="0" w:color="000000"/>
              <w:right w:val="single" w:sz="4" w:space="0" w:color="auto"/>
            </w:tcBorders>
            <w:vAlign w:val="center"/>
            <w:hideMark/>
          </w:tcPr>
          <w:p w14:paraId="74410DB7"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tcBorders>
              <w:top w:val="single" w:sz="4" w:space="0" w:color="auto"/>
              <w:left w:val="nil"/>
              <w:bottom w:val="single" w:sz="4" w:space="0" w:color="auto"/>
              <w:right w:val="single" w:sz="4" w:space="0" w:color="auto"/>
            </w:tcBorders>
            <w:shd w:val="clear" w:color="auto" w:fill="auto"/>
            <w:vAlign w:val="bottom"/>
            <w:hideMark/>
          </w:tcPr>
          <w:p w14:paraId="7EB81319"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2.2 Support innovative solutions selected through a HACKATHON to respond to the crisis, lower the risks of a second wave and support green recovery:</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 The winners of the Hackathon receive seed money through the installed mechanism of Hackathon</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 They are trained in the development of a solid Business Plan (BP), marketing / e-commerce and financial management</w:t>
            </w:r>
          </w:p>
          <w:p w14:paraId="76C19C64"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br/>
              <w:t>- They are accompanied (incubated) during 6 to 9 months and then presented to IMFs for additional funding based on a solid BP</w:t>
            </w:r>
          </w:p>
          <w:p w14:paraId="7C99A155" w14:textId="77777777" w:rsidR="00542310" w:rsidRPr="00573C70" w:rsidRDefault="00542310" w:rsidP="00415AD4">
            <w:pPr>
              <w:spacing w:before="0" w:after="0" w:line="240" w:lineRule="auto"/>
              <w:jc w:val="both"/>
              <w:rPr>
                <w:rFonts w:ascii="Calibri Light" w:eastAsia="Times New Roman" w:hAnsi="Calibri Light" w:cs="Calibri Light"/>
                <w:i/>
                <w:iCs/>
                <w:sz w:val="18"/>
                <w:szCs w:val="18"/>
                <w:lang w:eastAsia="fr-FR"/>
              </w:rPr>
            </w:pP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i/>
                <w:iCs/>
                <w:sz w:val="18"/>
                <w:szCs w:val="18"/>
                <w:lang w:eastAsia="fr-FR"/>
              </w:rPr>
              <w:t>D</w:t>
            </w:r>
            <w:r w:rsidRPr="00573C70">
              <w:rPr>
                <w:rFonts w:ascii="Calibri Light" w:eastAsia="Times New Roman" w:hAnsi="Calibri Light" w:cs="Calibri Light"/>
                <w:i/>
                <w:iCs/>
                <w:sz w:val="18"/>
                <w:szCs w:val="18"/>
                <w:u w:val="single"/>
                <w:lang w:eastAsia="fr-FR"/>
              </w:rPr>
              <w:t>igital solution</w:t>
            </w:r>
            <w:r w:rsidRPr="00573C70">
              <w:rPr>
                <w:rFonts w:ascii="Calibri Light" w:eastAsia="Times New Roman" w:hAnsi="Calibri Light" w:cs="Calibri Light"/>
                <w:i/>
                <w:iCs/>
                <w:sz w:val="18"/>
                <w:szCs w:val="18"/>
                <w:lang w:eastAsia="fr-FR"/>
              </w:rPr>
              <w:t>: online banking will be promoted for the grantees and training will be provided</w:t>
            </w:r>
          </w:p>
        </w:tc>
        <w:tc>
          <w:tcPr>
            <w:tcW w:w="0" w:type="auto"/>
            <w:tcBorders>
              <w:top w:val="nil"/>
              <w:left w:val="nil"/>
              <w:bottom w:val="single" w:sz="4" w:space="0" w:color="auto"/>
              <w:right w:val="single" w:sz="4" w:space="0" w:color="auto"/>
            </w:tcBorders>
            <w:shd w:val="clear" w:color="000000" w:fill="FFFF00"/>
            <w:noWrap/>
            <w:vAlign w:val="bottom"/>
            <w:hideMark/>
          </w:tcPr>
          <w:p w14:paraId="2CCF4792"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6F97219"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A9AFC8D"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36D79466"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764EB78"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45AA08F9"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27272302"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UNDP</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Ministry of Youth and Employment</w:t>
            </w:r>
          </w:p>
        </w:tc>
        <w:tc>
          <w:tcPr>
            <w:tcW w:w="0" w:type="auto"/>
            <w:tcBorders>
              <w:top w:val="nil"/>
              <w:left w:val="nil"/>
              <w:bottom w:val="single" w:sz="4" w:space="0" w:color="auto"/>
              <w:right w:val="single" w:sz="4" w:space="0" w:color="auto"/>
            </w:tcBorders>
            <w:shd w:val="clear" w:color="auto" w:fill="auto"/>
            <w:vAlign w:val="center"/>
            <w:hideMark/>
          </w:tcPr>
          <w:p w14:paraId="2376C272"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val="fr-FR" w:eastAsia="fr-FR"/>
              </w:rPr>
              <w:t>RFF</w:t>
            </w:r>
          </w:p>
        </w:tc>
        <w:tc>
          <w:tcPr>
            <w:tcW w:w="0" w:type="auto"/>
            <w:tcBorders>
              <w:top w:val="nil"/>
              <w:left w:val="nil"/>
              <w:bottom w:val="single" w:sz="4" w:space="0" w:color="auto"/>
              <w:right w:val="single" w:sz="4" w:space="0" w:color="auto"/>
            </w:tcBorders>
            <w:shd w:val="clear" w:color="auto" w:fill="auto"/>
            <w:vAlign w:val="center"/>
            <w:hideMark/>
          </w:tcPr>
          <w:p w14:paraId="1E0E442A" w14:textId="77777777" w:rsidR="00542310" w:rsidRPr="00573C70" w:rsidRDefault="00542310" w:rsidP="00415AD4">
            <w:pPr>
              <w:spacing w:before="0" w:after="24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CONTRACTUAL SERVICES</w:t>
            </w:r>
          </w:p>
        </w:tc>
        <w:tc>
          <w:tcPr>
            <w:tcW w:w="1505" w:type="dxa"/>
            <w:tcBorders>
              <w:top w:val="nil"/>
              <w:left w:val="nil"/>
              <w:bottom w:val="single" w:sz="4" w:space="0" w:color="auto"/>
              <w:right w:val="single" w:sz="4" w:space="0" w:color="auto"/>
            </w:tcBorders>
            <w:shd w:val="clear" w:color="auto" w:fill="auto"/>
            <w:noWrap/>
            <w:vAlign w:val="center"/>
            <w:hideMark/>
          </w:tcPr>
          <w:p w14:paraId="2459D44E"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40 000</w:t>
            </w:r>
          </w:p>
        </w:tc>
      </w:tr>
      <w:tr w:rsidR="00573C70" w:rsidRPr="00573C70" w14:paraId="5371C37E" w14:textId="77777777" w:rsidTr="00415AD4">
        <w:trPr>
          <w:trHeight w:val="300"/>
        </w:trPr>
        <w:tc>
          <w:tcPr>
            <w:tcW w:w="13023" w:type="dxa"/>
            <w:gridSpan w:val="11"/>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1AB3FD81"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TOTAL GREEN ECONOMY</w:t>
            </w:r>
          </w:p>
        </w:tc>
        <w:tc>
          <w:tcPr>
            <w:tcW w:w="1505" w:type="dxa"/>
            <w:tcBorders>
              <w:top w:val="nil"/>
              <w:left w:val="nil"/>
              <w:bottom w:val="single" w:sz="4" w:space="0" w:color="auto"/>
              <w:right w:val="single" w:sz="4" w:space="0" w:color="auto"/>
            </w:tcBorders>
            <w:shd w:val="clear" w:color="000000" w:fill="D9D9D9"/>
            <w:noWrap/>
            <w:vAlign w:val="bottom"/>
            <w:hideMark/>
          </w:tcPr>
          <w:p w14:paraId="0610F41D" w14:textId="77777777" w:rsidR="00542310" w:rsidRPr="00573C70" w:rsidRDefault="00542310" w:rsidP="00415AD4">
            <w:pPr>
              <w:spacing w:before="0" w:after="0" w:line="240" w:lineRule="auto"/>
              <w:jc w:val="right"/>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675 000</w:t>
            </w:r>
          </w:p>
        </w:tc>
      </w:tr>
      <w:tr w:rsidR="00573C70" w:rsidRPr="00573C70" w14:paraId="58E27860" w14:textId="77777777" w:rsidTr="00415AD4">
        <w:trPr>
          <w:trHeight w:val="300"/>
        </w:trPr>
        <w:tc>
          <w:tcPr>
            <w:tcW w:w="13023" w:type="dxa"/>
            <w:gridSpan w:val="11"/>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4E659323"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TOTAL GREEN ECONOMY – RFF</w:t>
            </w:r>
          </w:p>
        </w:tc>
        <w:tc>
          <w:tcPr>
            <w:tcW w:w="1505" w:type="dxa"/>
            <w:tcBorders>
              <w:top w:val="nil"/>
              <w:left w:val="nil"/>
              <w:bottom w:val="single" w:sz="4" w:space="0" w:color="auto"/>
              <w:right w:val="single" w:sz="4" w:space="0" w:color="auto"/>
            </w:tcBorders>
            <w:shd w:val="clear" w:color="000000" w:fill="D9D9D9"/>
            <w:noWrap/>
            <w:vAlign w:val="bottom"/>
            <w:hideMark/>
          </w:tcPr>
          <w:p w14:paraId="29CA81CE" w14:textId="77777777" w:rsidR="00542310" w:rsidRPr="00573C70" w:rsidRDefault="00542310" w:rsidP="00415AD4">
            <w:pPr>
              <w:spacing w:before="0" w:after="0" w:line="240" w:lineRule="auto"/>
              <w:jc w:val="right"/>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595 000</w:t>
            </w:r>
          </w:p>
        </w:tc>
      </w:tr>
      <w:tr w:rsidR="00573C70" w:rsidRPr="00573C70" w14:paraId="28FB14EE" w14:textId="77777777" w:rsidTr="00415AD4">
        <w:trPr>
          <w:trHeight w:val="300"/>
        </w:trPr>
        <w:tc>
          <w:tcPr>
            <w:tcW w:w="2517" w:type="dxa"/>
            <w:tcBorders>
              <w:top w:val="nil"/>
              <w:left w:val="single" w:sz="4" w:space="0" w:color="auto"/>
              <w:bottom w:val="single" w:sz="4" w:space="0" w:color="auto"/>
              <w:right w:val="single" w:sz="4" w:space="0" w:color="auto"/>
            </w:tcBorders>
            <w:shd w:val="clear" w:color="000000" w:fill="FFFF00"/>
            <w:noWrap/>
            <w:vAlign w:val="bottom"/>
            <w:hideMark/>
          </w:tcPr>
          <w:p w14:paraId="0330F217"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GOVERNANCE</w:t>
            </w:r>
          </w:p>
        </w:tc>
        <w:tc>
          <w:tcPr>
            <w:tcW w:w="3523" w:type="dxa"/>
            <w:tcBorders>
              <w:top w:val="nil"/>
              <w:left w:val="nil"/>
              <w:bottom w:val="single" w:sz="4" w:space="0" w:color="auto"/>
              <w:right w:val="single" w:sz="4" w:space="0" w:color="auto"/>
            </w:tcBorders>
            <w:shd w:val="clear" w:color="000000" w:fill="FFFF00"/>
            <w:noWrap/>
            <w:vAlign w:val="bottom"/>
            <w:hideMark/>
          </w:tcPr>
          <w:p w14:paraId="07C40F76"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791D0B4"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00041A8"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4E37E10"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667E8F2"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B606CB0"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D3652C9"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812C15D"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290C62E"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70FB1CC"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 </w:t>
            </w:r>
          </w:p>
        </w:tc>
        <w:tc>
          <w:tcPr>
            <w:tcW w:w="1505" w:type="dxa"/>
            <w:tcBorders>
              <w:top w:val="nil"/>
              <w:left w:val="nil"/>
              <w:bottom w:val="single" w:sz="4" w:space="0" w:color="auto"/>
              <w:right w:val="single" w:sz="4" w:space="0" w:color="auto"/>
            </w:tcBorders>
            <w:shd w:val="clear" w:color="000000" w:fill="FFFF00"/>
            <w:noWrap/>
            <w:vAlign w:val="bottom"/>
            <w:hideMark/>
          </w:tcPr>
          <w:p w14:paraId="5024A5D7"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 </w:t>
            </w:r>
          </w:p>
        </w:tc>
      </w:tr>
      <w:tr w:rsidR="00573C70" w:rsidRPr="00573C70" w14:paraId="289522BB" w14:textId="77777777" w:rsidTr="00415AD4">
        <w:trPr>
          <w:trHeight w:val="5520"/>
        </w:trPr>
        <w:tc>
          <w:tcPr>
            <w:tcW w:w="2517" w:type="dxa"/>
            <w:vMerge w:val="restart"/>
            <w:tcBorders>
              <w:top w:val="nil"/>
              <w:left w:val="single" w:sz="4" w:space="0" w:color="auto"/>
              <w:bottom w:val="single" w:sz="4" w:space="0" w:color="000000"/>
              <w:right w:val="single" w:sz="4" w:space="0" w:color="auto"/>
            </w:tcBorders>
            <w:shd w:val="clear" w:color="000000" w:fill="FFFFFF"/>
            <w:hideMark/>
          </w:tcPr>
          <w:p w14:paraId="435EB08C" w14:textId="77777777" w:rsidR="00542310" w:rsidRPr="00573C70" w:rsidRDefault="00542310" w:rsidP="00415AD4">
            <w:pPr>
              <w:spacing w:before="0" w:after="0" w:line="240" w:lineRule="auto"/>
              <w:jc w:val="both"/>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lastRenderedPageBreak/>
              <w:t>OUTPUT G-1 An efficient, and accountable innovative mechanism is set-up to ensure an inclusive response to the crisis induced by COVID-19</w:t>
            </w:r>
          </w:p>
        </w:tc>
        <w:tc>
          <w:tcPr>
            <w:tcW w:w="3523" w:type="dxa"/>
            <w:tcBorders>
              <w:top w:val="nil"/>
              <w:left w:val="nil"/>
              <w:bottom w:val="single" w:sz="4" w:space="0" w:color="auto"/>
              <w:right w:val="single" w:sz="4" w:space="0" w:color="auto"/>
            </w:tcBorders>
            <w:shd w:val="clear" w:color="000000" w:fill="FFFFFF"/>
            <w:hideMark/>
          </w:tcPr>
          <w:p w14:paraId="22A7CCA5" w14:textId="77777777" w:rsidR="00542310" w:rsidRPr="00573C70" w:rsidRDefault="00542310" w:rsidP="00415AD4">
            <w:pPr>
              <w:pStyle w:val="Paragraphedeliste"/>
              <w:numPr>
                <w:ilvl w:val="1"/>
                <w:numId w:val="9"/>
              </w:num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UNDP provides the National Assembly with a digital platform, in accordance with the principle of parliamentarians’ accountability to their fellow citizens, including Women and PLDs</w:t>
            </w:r>
          </w:p>
          <w:p w14:paraId="1A628AFE"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517AFCD4"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1.1.1 Develop a dashboard as a real decision support tool for the legislator.</w:t>
            </w:r>
          </w:p>
          <w:p w14:paraId="76422096"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61E916F2"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1.1.2 Develop, implement and set up the digital platform « Said/</w:t>
            </w:r>
            <w:proofErr w:type="spellStart"/>
            <w:r w:rsidRPr="00573C70">
              <w:rPr>
                <w:rFonts w:ascii="Calibri Light" w:eastAsia="Times New Roman" w:hAnsi="Calibri Light" w:cs="Calibri Light"/>
                <w:sz w:val="18"/>
                <w:szCs w:val="18"/>
                <w:lang w:eastAsia="fr-FR"/>
              </w:rPr>
              <w:t>Saidati</w:t>
            </w:r>
            <w:proofErr w:type="spellEnd"/>
            <w:r w:rsidRPr="00573C70">
              <w:rPr>
                <w:rFonts w:ascii="Calibri Light" w:eastAsia="Times New Roman" w:hAnsi="Calibri Light" w:cs="Calibri Light"/>
                <w:sz w:val="18"/>
                <w:szCs w:val="18"/>
                <w:lang w:eastAsia="fr-FR"/>
              </w:rPr>
              <w:t xml:space="preserve"> Al wakil » to facilitate the inclusion of citizens’ needs facing COVID-19 and train relevant actors</w:t>
            </w:r>
          </w:p>
          <w:p w14:paraId="462236E1"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br/>
              <w:t>1.1.3 Setup a toll-free number to record citizens' questions according to the principle of congressman accountability on COVID-19 response actions implementation.</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1.1.4 Develop a referral system so gender-based and PLDs concerns are addressed in coordination with the Gender Commission</w:t>
            </w:r>
          </w:p>
          <w:p w14:paraId="29A01DF9"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i/>
                <w:iCs/>
                <w:sz w:val="18"/>
                <w:szCs w:val="18"/>
                <w:u w:val="single"/>
                <w:lang w:eastAsia="fr-FR"/>
              </w:rPr>
              <w:t>Digital solution:</w:t>
            </w:r>
            <w:r w:rsidRPr="00573C70">
              <w:rPr>
                <w:rFonts w:ascii="Calibri Light" w:eastAsia="Times New Roman" w:hAnsi="Calibri Light" w:cs="Calibri Light"/>
                <w:i/>
                <w:iCs/>
                <w:sz w:val="18"/>
                <w:szCs w:val="18"/>
                <w:lang w:eastAsia="fr-FR"/>
              </w:rPr>
              <w:t xml:space="preserve"> the digital platform is a new way to strengthen territorial continuity, transparency, accountability and foster trust in the political organs. The tollfree number and call back service will guarantee that the service is accessible for all</w:t>
            </w:r>
            <w:r w:rsidRPr="00573C70">
              <w:rPr>
                <w:rFonts w:ascii="Calibri Light" w:eastAsia="Times New Roman" w:hAnsi="Calibri Light" w:cs="Calibri Light"/>
                <w:sz w:val="18"/>
                <w:szCs w:val="18"/>
                <w:lang w:eastAsia="fr-FR"/>
              </w:rPr>
              <w:t xml:space="preserve">. </w:t>
            </w:r>
          </w:p>
        </w:tc>
        <w:tc>
          <w:tcPr>
            <w:tcW w:w="0" w:type="auto"/>
            <w:tcBorders>
              <w:top w:val="nil"/>
              <w:left w:val="nil"/>
              <w:bottom w:val="single" w:sz="4" w:space="0" w:color="auto"/>
              <w:right w:val="single" w:sz="4" w:space="0" w:color="auto"/>
            </w:tcBorders>
            <w:shd w:val="clear" w:color="000000" w:fill="FFFF00"/>
            <w:noWrap/>
            <w:vAlign w:val="bottom"/>
            <w:hideMark/>
          </w:tcPr>
          <w:p w14:paraId="7EAA90D3"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7082F7C5"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B6829FD"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161FBEA2"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AE0F9BB"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3D97392"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vAlign w:val="center"/>
            <w:hideMark/>
          </w:tcPr>
          <w:p w14:paraId="48336C73" w14:textId="77777777" w:rsidR="00542310" w:rsidRPr="00573C70" w:rsidRDefault="00542310" w:rsidP="00415AD4">
            <w:pPr>
              <w:spacing w:before="0" w:after="24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xml:space="preserve">National </w:t>
            </w:r>
            <w:proofErr w:type="spellStart"/>
            <w:r w:rsidRPr="00573C70">
              <w:rPr>
                <w:rFonts w:ascii="Calibri Light" w:eastAsia="Times New Roman" w:hAnsi="Calibri Light" w:cs="Calibri Light"/>
                <w:sz w:val="18"/>
                <w:szCs w:val="18"/>
                <w:lang w:val="fr-FR" w:eastAsia="fr-FR"/>
              </w:rPr>
              <w:t>Parliament</w:t>
            </w:r>
            <w:proofErr w:type="spellEnd"/>
            <w:r w:rsidRPr="00573C70">
              <w:rPr>
                <w:rFonts w:ascii="Calibri Light" w:eastAsia="Times New Roman" w:hAnsi="Calibri Light" w:cs="Calibri Light"/>
                <w:sz w:val="18"/>
                <w:szCs w:val="18"/>
                <w:lang w:val="fr-FR" w:eastAsia="fr-FR"/>
              </w:rPr>
              <w:t xml:space="preserve"> </w:t>
            </w:r>
          </w:p>
        </w:tc>
        <w:tc>
          <w:tcPr>
            <w:tcW w:w="0" w:type="auto"/>
            <w:tcBorders>
              <w:top w:val="nil"/>
              <w:left w:val="nil"/>
              <w:bottom w:val="single" w:sz="4" w:space="0" w:color="auto"/>
              <w:right w:val="single" w:sz="4" w:space="0" w:color="auto"/>
            </w:tcBorders>
            <w:shd w:val="clear" w:color="000000" w:fill="FFFFFF"/>
            <w:noWrap/>
            <w:vAlign w:val="center"/>
            <w:hideMark/>
          </w:tcPr>
          <w:p w14:paraId="77D44B65"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RFF</w:t>
            </w:r>
          </w:p>
        </w:tc>
        <w:tc>
          <w:tcPr>
            <w:tcW w:w="0" w:type="auto"/>
            <w:tcBorders>
              <w:top w:val="nil"/>
              <w:left w:val="nil"/>
              <w:bottom w:val="single" w:sz="4" w:space="0" w:color="auto"/>
              <w:right w:val="single" w:sz="4" w:space="0" w:color="auto"/>
            </w:tcBorders>
            <w:shd w:val="clear" w:color="000000" w:fill="FFFFFF"/>
            <w:vAlign w:val="center"/>
            <w:hideMark/>
          </w:tcPr>
          <w:p w14:paraId="265D56CE"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CONTRACTUAL SERVICES</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IT EQUIPMENT</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WORKSHOP</w:t>
            </w:r>
          </w:p>
        </w:tc>
        <w:tc>
          <w:tcPr>
            <w:tcW w:w="1505" w:type="dxa"/>
            <w:tcBorders>
              <w:top w:val="nil"/>
              <w:left w:val="nil"/>
              <w:bottom w:val="single" w:sz="4" w:space="0" w:color="auto"/>
              <w:right w:val="single" w:sz="4" w:space="0" w:color="auto"/>
            </w:tcBorders>
            <w:shd w:val="clear" w:color="000000" w:fill="FFFFFF"/>
            <w:noWrap/>
            <w:vAlign w:val="center"/>
            <w:hideMark/>
          </w:tcPr>
          <w:p w14:paraId="65D7F314"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120 000</w:t>
            </w:r>
          </w:p>
        </w:tc>
      </w:tr>
      <w:tr w:rsidR="00573C70" w:rsidRPr="00573C70" w14:paraId="2924AA40" w14:textId="77777777" w:rsidTr="00415AD4">
        <w:trPr>
          <w:trHeight w:val="735"/>
        </w:trPr>
        <w:tc>
          <w:tcPr>
            <w:tcW w:w="2517" w:type="dxa"/>
            <w:vMerge/>
            <w:tcBorders>
              <w:top w:val="nil"/>
              <w:left w:val="single" w:sz="4" w:space="0" w:color="auto"/>
              <w:bottom w:val="single" w:sz="4" w:space="0" w:color="000000"/>
              <w:right w:val="single" w:sz="4" w:space="0" w:color="auto"/>
            </w:tcBorders>
            <w:vAlign w:val="center"/>
            <w:hideMark/>
          </w:tcPr>
          <w:p w14:paraId="7C6218F3"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tcBorders>
              <w:top w:val="nil"/>
              <w:left w:val="nil"/>
              <w:bottom w:val="single" w:sz="4" w:space="0" w:color="auto"/>
              <w:right w:val="single" w:sz="4" w:space="0" w:color="auto"/>
            </w:tcBorders>
            <w:shd w:val="clear" w:color="000000" w:fill="FFFFFF"/>
            <w:vAlign w:val="bottom"/>
            <w:hideMark/>
          </w:tcPr>
          <w:p w14:paraId="5A642B3F"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1.2 Ensure access to internet at local level: through local training and internet facilities, provide access to the platform to local communities using local committees as relays</w:t>
            </w:r>
          </w:p>
        </w:tc>
        <w:tc>
          <w:tcPr>
            <w:tcW w:w="0" w:type="auto"/>
            <w:tcBorders>
              <w:top w:val="nil"/>
              <w:left w:val="nil"/>
              <w:bottom w:val="single" w:sz="4" w:space="0" w:color="auto"/>
              <w:right w:val="single" w:sz="4" w:space="0" w:color="auto"/>
            </w:tcBorders>
            <w:shd w:val="clear" w:color="000000" w:fill="FFFFFF"/>
            <w:noWrap/>
            <w:vAlign w:val="bottom"/>
            <w:hideMark/>
          </w:tcPr>
          <w:p w14:paraId="4FDBEB39"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42DBD3A8"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653A7BB"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256604A"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56B8C8EE"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A012855"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noWrap/>
            <w:vAlign w:val="center"/>
            <w:hideMark/>
          </w:tcPr>
          <w:p w14:paraId="6974FE7F"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proofErr w:type="gramStart"/>
            <w:r w:rsidRPr="00573C70">
              <w:rPr>
                <w:rFonts w:ascii="Calibri Light" w:eastAsia="Times New Roman" w:hAnsi="Calibri Light" w:cs="Calibri Light"/>
                <w:sz w:val="18"/>
                <w:szCs w:val="18"/>
                <w:lang w:val="fr-FR" w:eastAsia="fr-FR"/>
              </w:rPr>
              <w:t>local</w:t>
            </w:r>
            <w:proofErr w:type="gramEnd"/>
            <w:r w:rsidRPr="00573C70">
              <w:rPr>
                <w:rFonts w:ascii="Calibri Light" w:eastAsia="Times New Roman" w:hAnsi="Calibri Light" w:cs="Calibri Light"/>
                <w:sz w:val="18"/>
                <w:szCs w:val="18"/>
                <w:lang w:val="fr-FR" w:eastAsia="fr-FR"/>
              </w:rPr>
              <w:t xml:space="preserve"> </w:t>
            </w:r>
            <w:proofErr w:type="spellStart"/>
            <w:r w:rsidRPr="00573C70">
              <w:rPr>
                <w:rFonts w:ascii="Calibri Light" w:eastAsia="Times New Roman" w:hAnsi="Calibri Light" w:cs="Calibri Light"/>
                <w:sz w:val="18"/>
                <w:szCs w:val="18"/>
                <w:lang w:val="fr-FR" w:eastAsia="fr-FR"/>
              </w:rPr>
              <w:t>committees</w:t>
            </w:r>
            <w:proofErr w:type="spellEnd"/>
          </w:p>
        </w:tc>
        <w:tc>
          <w:tcPr>
            <w:tcW w:w="0" w:type="auto"/>
            <w:tcBorders>
              <w:top w:val="nil"/>
              <w:left w:val="nil"/>
              <w:bottom w:val="single" w:sz="4" w:space="0" w:color="auto"/>
              <w:right w:val="single" w:sz="4" w:space="0" w:color="auto"/>
            </w:tcBorders>
            <w:shd w:val="clear" w:color="000000" w:fill="FFFFFF"/>
            <w:noWrap/>
            <w:vAlign w:val="center"/>
            <w:hideMark/>
          </w:tcPr>
          <w:p w14:paraId="48544220"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 xml:space="preserve">TRAC1 </w:t>
            </w:r>
          </w:p>
        </w:tc>
        <w:tc>
          <w:tcPr>
            <w:tcW w:w="0" w:type="auto"/>
            <w:tcBorders>
              <w:top w:val="nil"/>
              <w:left w:val="nil"/>
              <w:bottom w:val="single" w:sz="4" w:space="0" w:color="auto"/>
              <w:right w:val="single" w:sz="4" w:space="0" w:color="auto"/>
            </w:tcBorders>
            <w:shd w:val="clear" w:color="000000" w:fill="FFFFFF"/>
            <w:vAlign w:val="bottom"/>
            <w:hideMark/>
          </w:tcPr>
          <w:p w14:paraId="6379A65B"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IT EQUIPMENT</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WORKSHOP</w:t>
            </w:r>
          </w:p>
        </w:tc>
        <w:tc>
          <w:tcPr>
            <w:tcW w:w="1505" w:type="dxa"/>
            <w:tcBorders>
              <w:top w:val="nil"/>
              <w:left w:val="nil"/>
              <w:bottom w:val="single" w:sz="4" w:space="0" w:color="auto"/>
              <w:right w:val="single" w:sz="4" w:space="0" w:color="auto"/>
            </w:tcBorders>
            <w:shd w:val="clear" w:color="000000" w:fill="FFFFFF"/>
            <w:noWrap/>
            <w:vAlign w:val="center"/>
            <w:hideMark/>
          </w:tcPr>
          <w:p w14:paraId="4CEFDE01"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50 000</w:t>
            </w:r>
          </w:p>
        </w:tc>
      </w:tr>
      <w:tr w:rsidR="00573C70" w:rsidRPr="00573C70" w14:paraId="6E99E8FA" w14:textId="77777777" w:rsidTr="00415AD4">
        <w:trPr>
          <w:trHeight w:val="735"/>
        </w:trPr>
        <w:tc>
          <w:tcPr>
            <w:tcW w:w="2517" w:type="dxa"/>
            <w:tcBorders>
              <w:top w:val="nil"/>
              <w:left w:val="single" w:sz="4" w:space="0" w:color="auto"/>
              <w:right w:val="single" w:sz="4" w:space="0" w:color="auto"/>
            </w:tcBorders>
          </w:tcPr>
          <w:p w14:paraId="7EA42393" w14:textId="77777777" w:rsidR="00542310" w:rsidRPr="00573C70" w:rsidRDefault="00542310" w:rsidP="00415AD4">
            <w:pPr>
              <w:spacing w:before="0" w:after="0" w:line="240" w:lineRule="auto"/>
              <w:jc w:val="both"/>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xml:space="preserve">OUTPUT G-2 A national multi-stakeholder recovery plan includes innovative and budgeted green solutions </w:t>
            </w:r>
          </w:p>
        </w:tc>
        <w:tc>
          <w:tcPr>
            <w:tcW w:w="3523" w:type="dxa"/>
            <w:tcBorders>
              <w:top w:val="nil"/>
              <w:left w:val="nil"/>
              <w:bottom w:val="single" w:sz="4" w:space="0" w:color="auto"/>
              <w:right w:val="single" w:sz="4" w:space="0" w:color="auto"/>
            </w:tcBorders>
            <w:shd w:val="clear" w:color="000000" w:fill="FFFFFF"/>
            <w:vAlign w:val="bottom"/>
          </w:tcPr>
          <w:p w14:paraId="79F5C5CB" w14:textId="27B93E8B"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2.1 Study the impact of the COVID19 crisis on the private sector, notably on M</w:t>
            </w:r>
            <w:r w:rsidR="00B94D37" w:rsidRPr="00573C70">
              <w:rPr>
                <w:rFonts w:ascii="Calibri Light" w:eastAsia="Times New Roman" w:hAnsi="Calibri Light" w:cs="Calibri Light"/>
                <w:sz w:val="18"/>
                <w:szCs w:val="18"/>
                <w:lang w:eastAsia="fr-FR"/>
              </w:rPr>
              <w:t>S</w:t>
            </w:r>
            <w:r w:rsidRPr="00573C70">
              <w:rPr>
                <w:rFonts w:ascii="Calibri Light" w:eastAsia="Times New Roman" w:hAnsi="Calibri Light" w:cs="Calibri Light"/>
                <w:sz w:val="18"/>
                <w:szCs w:val="18"/>
                <w:lang w:eastAsia="fr-FR"/>
              </w:rPr>
              <w:t>MEs, and the informal sector, and mobilize partners to implement short-term and longer-term impact mitigation measures:</w:t>
            </w:r>
          </w:p>
          <w:p w14:paraId="64B205A3" w14:textId="4A02A3CC"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br/>
              <w:t xml:space="preserve">2.1.1 Implement a socioeconomic impact survey (SEIA) using Kobo Toolbox and Power BI to understand the impact and trends of the </w:t>
            </w:r>
            <w:r w:rsidRPr="00573C70">
              <w:rPr>
                <w:rFonts w:ascii="Calibri Light" w:eastAsia="Times New Roman" w:hAnsi="Calibri Light" w:cs="Calibri Light"/>
                <w:sz w:val="18"/>
                <w:szCs w:val="18"/>
                <w:lang w:eastAsia="fr-FR"/>
              </w:rPr>
              <w:lastRenderedPageBreak/>
              <w:t>crisis on Private Sector, M</w:t>
            </w:r>
            <w:r w:rsidR="009E386E" w:rsidRPr="00573C70">
              <w:rPr>
                <w:rFonts w:ascii="Calibri Light" w:eastAsia="Times New Roman" w:hAnsi="Calibri Light" w:cs="Calibri Light"/>
                <w:sz w:val="18"/>
                <w:szCs w:val="18"/>
                <w:lang w:eastAsia="fr-FR"/>
              </w:rPr>
              <w:t>S</w:t>
            </w:r>
            <w:r w:rsidRPr="00573C70">
              <w:rPr>
                <w:rFonts w:ascii="Calibri Light" w:eastAsia="Times New Roman" w:hAnsi="Calibri Light" w:cs="Calibri Light"/>
                <w:sz w:val="18"/>
                <w:szCs w:val="18"/>
                <w:lang w:eastAsia="fr-FR"/>
              </w:rPr>
              <w:t>MEs and the informal sector (data disaggregated by age and sex, adapted surveys for women).</w:t>
            </w:r>
          </w:p>
          <w:p w14:paraId="1C8F3906"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br/>
              <w:t>2.1.2 Based on the relaunching of an effective and efficient social dialogue, provide strategic advice and technical support to the Planning Ministry (CGP) to elaborate a strategic note on a greener, more resilient, inclusive and gender sensitive development model.</w:t>
            </w:r>
          </w:p>
          <w:p w14:paraId="3D8B69DB"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2868C5C2"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2.1.3 Establish a key action plan for boosting green and resilient recovery of the Private Sector and support resource mobilization around the identified priorities.</w:t>
            </w:r>
          </w:p>
          <w:p w14:paraId="56777D17"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4106BE7C"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2.1.3 Based on the results of the survey and available data on the informal sector, support the development of an emergency gender-sensitive recovery plan for the informal sector and mobilize national and international partners.</w:t>
            </w:r>
          </w:p>
          <w:p w14:paraId="3AC680CD"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1D1192B3" w14:textId="77777777" w:rsidR="00CC136C"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2.1.4 Develop a specific note on women’s economic empowerment and specific actions to be taken and implemented (in coordination with the Gender Commissioner) and mobilize additional funding.</w:t>
            </w:r>
          </w:p>
          <w:p w14:paraId="6C480592" w14:textId="46359479"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i/>
                <w:iCs/>
                <w:sz w:val="18"/>
                <w:szCs w:val="18"/>
                <w:u w:val="single"/>
                <w:lang w:eastAsia="fr-FR"/>
              </w:rPr>
              <w:t>Digital solution</w:t>
            </w:r>
            <w:r w:rsidRPr="00573C70">
              <w:rPr>
                <w:rFonts w:ascii="Calibri Light" w:eastAsia="Times New Roman" w:hAnsi="Calibri Light" w:cs="Calibri Light"/>
                <w:i/>
                <w:iCs/>
                <w:sz w:val="18"/>
                <w:szCs w:val="18"/>
                <w:lang w:eastAsia="fr-FR"/>
              </w:rPr>
              <w:t xml:space="preserve">: use of online surveys by default to prepare the various assessments </w:t>
            </w:r>
          </w:p>
        </w:tc>
        <w:tc>
          <w:tcPr>
            <w:tcW w:w="0" w:type="auto"/>
            <w:tcBorders>
              <w:top w:val="nil"/>
              <w:left w:val="nil"/>
              <w:bottom w:val="single" w:sz="4" w:space="0" w:color="auto"/>
              <w:right w:val="single" w:sz="4" w:space="0" w:color="auto"/>
            </w:tcBorders>
            <w:shd w:val="clear" w:color="000000" w:fill="FFFFFF"/>
            <w:noWrap/>
            <w:vAlign w:val="bottom"/>
          </w:tcPr>
          <w:p w14:paraId="220AAEB9"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sz w:val="18"/>
                <w:szCs w:val="18"/>
                <w:lang w:eastAsia="fr-FR"/>
              </w:rPr>
              <w:lastRenderedPageBreak/>
              <w:t> </w:t>
            </w:r>
          </w:p>
        </w:tc>
        <w:tc>
          <w:tcPr>
            <w:tcW w:w="0" w:type="auto"/>
            <w:tcBorders>
              <w:top w:val="nil"/>
              <w:left w:val="nil"/>
              <w:bottom w:val="single" w:sz="4" w:space="0" w:color="auto"/>
              <w:right w:val="single" w:sz="4" w:space="0" w:color="auto"/>
            </w:tcBorders>
            <w:shd w:val="clear" w:color="000000" w:fill="FFFF00"/>
            <w:noWrap/>
            <w:vAlign w:val="bottom"/>
          </w:tcPr>
          <w:p w14:paraId="0EDDAC47"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tcPr>
          <w:p w14:paraId="6926D4B1"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FF"/>
            <w:noWrap/>
            <w:vAlign w:val="bottom"/>
          </w:tcPr>
          <w:p w14:paraId="11BA6D49"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FF"/>
            <w:noWrap/>
            <w:vAlign w:val="bottom"/>
          </w:tcPr>
          <w:p w14:paraId="37FF3AF9"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FF"/>
            <w:noWrap/>
            <w:vAlign w:val="bottom"/>
          </w:tcPr>
          <w:p w14:paraId="558637CD"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FF"/>
            <w:noWrap/>
            <w:vAlign w:val="center"/>
          </w:tcPr>
          <w:p w14:paraId="1917890B"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UNDP - ILO</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Ministry of Economy</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 xml:space="preserve">Gender Commissioner </w:t>
            </w:r>
          </w:p>
        </w:tc>
        <w:tc>
          <w:tcPr>
            <w:tcW w:w="0" w:type="auto"/>
            <w:tcBorders>
              <w:top w:val="nil"/>
              <w:left w:val="nil"/>
              <w:bottom w:val="single" w:sz="4" w:space="0" w:color="auto"/>
              <w:right w:val="single" w:sz="4" w:space="0" w:color="auto"/>
            </w:tcBorders>
            <w:shd w:val="clear" w:color="000000" w:fill="FFFFFF"/>
            <w:noWrap/>
            <w:vAlign w:val="center"/>
          </w:tcPr>
          <w:p w14:paraId="36F12F1B"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MPTF FOR FUNDING</w:t>
            </w:r>
            <w:r w:rsidRPr="00573C70">
              <w:rPr>
                <w:rFonts w:ascii="Calibri Light" w:eastAsia="Times New Roman" w:hAnsi="Calibri Light" w:cs="Calibri Light"/>
                <w:sz w:val="18"/>
                <w:szCs w:val="18"/>
                <w:lang w:val="fr-FR" w:eastAsia="fr-FR"/>
              </w:rPr>
              <w:br/>
            </w:r>
          </w:p>
        </w:tc>
        <w:tc>
          <w:tcPr>
            <w:tcW w:w="0" w:type="auto"/>
            <w:tcBorders>
              <w:top w:val="nil"/>
              <w:left w:val="nil"/>
              <w:bottom w:val="single" w:sz="4" w:space="0" w:color="auto"/>
              <w:right w:val="single" w:sz="4" w:space="0" w:color="auto"/>
            </w:tcBorders>
            <w:shd w:val="clear" w:color="000000" w:fill="FFFFFF"/>
            <w:vAlign w:val="center"/>
          </w:tcPr>
          <w:p w14:paraId="5DA8FCEB"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CONTRACTUAL SERVICES</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NATIONAL CONSULTANT</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WORKSHOP</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PRINTING COSTS</w:t>
            </w:r>
          </w:p>
        </w:tc>
        <w:tc>
          <w:tcPr>
            <w:tcW w:w="1505" w:type="dxa"/>
            <w:tcBorders>
              <w:top w:val="nil"/>
              <w:left w:val="nil"/>
              <w:bottom w:val="single" w:sz="4" w:space="0" w:color="auto"/>
              <w:right w:val="single" w:sz="4" w:space="0" w:color="auto"/>
            </w:tcBorders>
            <w:shd w:val="clear" w:color="000000" w:fill="FFFFFF"/>
            <w:noWrap/>
            <w:vAlign w:val="center"/>
          </w:tcPr>
          <w:p w14:paraId="36FBA29B"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45 000</w:t>
            </w:r>
          </w:p>
        </w:tc>
      </w:tr>
      <w:tr w:rsidR="00573C70" w:rsidRPr="00573C70" w14:paraId="2F8F43AF" w14:textId="77777777" w:rsidTr="00415AD4">
        <w:trPr>
          <w:trHeight w:val="735"/>
        </w:trPr>
        <w:tc>
          <w:tcPr>
            <w:tcW w:w="2517" w:type="dxa"/>
            <w:tcBorders>
              <w:top w:val="nil"/>
              <w:left w:val="single" w:sz="4" w:space="0" w:color="auto"/>
              <w:right w:val="single" w:sz="4" w:space="0" w:color="auto"/>
            </w:tcBorders>
            <w:vAlign w:val="center"/>
          </w:tcPr>
          <w:p w14:paraId="218BA267"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tcBorders>
              <w:top w:val="nil"/>
              <w:left w:val="single" w:sz="4" w:space="0" w:color="auto"/>
              <w:bottom w:val="single" w:sz="4" w:space="0" w:color="auto"/>
              <w:right w:val="single" w:sz="4" w:space="0" w:color="auto"/>
            </w:tcBorders>
            <w:shd w:val="clear" w:color="000000" w:fill="FFFFFF"/>
            <w:vAlign w:val="bottom"/>
          </w:tcPr>
          <w:p w14:paraId="04E20C55" w14:textId="77777777" w:rsidR="00542310" w:rsidRPr="00573C70" w:rsidRDefault="00542310" w:rsidP="00415AD4">
            <w:pPr>
              <w:pStyle w:val="NormalWeb"/>
              <w:spacing w:after="0" w:line="240" w:lineRule="auto"/>
              <w:jc w:val="both"/>
              <w:rPr>
                <w:lang w:val="en-US"/>
              </w:rPr>
            </w:pPr>
            <w:r w:rsidRPr="00573C70">
              <w:rPr>
                <w:rFonts w:ascii="Calibri Light" w:hAnsi="Calibri Light" w:cs="Calibri Light"/>
                <w:sz w:val="18"/>
                <w:szCs w:val="18"/>
                <w:lang w:val="en-US"/>
              </w:rPr>
              <w:t xml:space="preserve">2.2 Provide technical support to include ecological solutions in the new post-covid19 budget policy by using advocacy and targeted technical supports for finance and budget Ministry and Parliament </w:t>
            </w:r>
          </w:p>
          <w:p w14:paraId="6EFFD438"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tc>
        <w:tc>
          <w:tcPr>
            <w:tcW w:w="0" w:type="auto"/>
            <w:tcBorders>
              <w:top w:val="nil"/>
              <w:left w:val="nil"/>
              <w:bottom w:val="single" w:sz="4" w:space="0" w:color="auto"/>
              <w:right w:val="single" w:sz="4" w:space="0" w:color="auto"/>
            </w:tcBorders>
            <w:shd w:val="clear" w:color="000000" w:fill="FFFFFF"/>
            <w:noWrap/>
            <w:vAlign w:val="bottom"/>
          </w:tcPr>
          <w:p w14:paraId="677D6326"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c>
          <w:tcPr>
            <w:tcW w:w="0" w:type="auto"/>
            <w:tcBorders>
              <w:top w:val="nil"/>
              <w:left w:val="nil"/>
              <w:bottom w:val="single" w:sz="4" w:space="0" w:color="auto"/>
              <w:right w:val="single" w:sz="4" w:space="0" w:color="auto"/>
            </w:tcBorders>
            <w:shd w:val="clear" w:color="000000" w:fill="FFFF00"/>
            <w:noWrap/>
            <w:vAlign w:val="bottom"/>
          </w:tcPr>
          <w:p w14:paraId="50519DEB"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c>
          <w:tcPr>
            <w:tcW w:w="0" w:type="auto"/>
            <w:tcBorders>
              <w:top w:val="nil"/>
              <w:left w:val="nil"/>
              <w:bottom w:val="single" w:sz="4" w:space="0" w:color="auto"/>
              <w:right w:val="single" w:sz="4" w:space="0" w:color="auto"/>
            </w:tcBorders>
            <w:shd w:val="clear" w:color="000000" w:fill="FFFF00"/>
            <w:noWrap/>
            <w:vAlign w:val="bottom"/>
          </w:tcPr>
          <w:p w14:paraId="66241689"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c>
          <w:tcPr>
            <w:tcW w:w="0" w:type="auto"/>
            <w:tcBorders>
              <w:top w:val="nil"/>
              <w:left w:val="nil"/>
              <w:bottom w:val="single" w:sz="4" w:space="0" w:color="auto"/>
              <w:right w:val="single" w:sz="4" w:space="0" w:color="auto"/>
            </w:tcBorders>
            <w:shd w:val="clear" w:color="000000" w:fill="FFFFFF"/>
            <w:noWrap/>
            <w:vAlign w:val="bottom"/>
          </w:tcPr>
          <w:p w14:paraId="118181A1"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c>
          <w:tcPr>
            <w:tcW w:w="0" w:type="auto"/>
            <w:tcBorders>
              <w:top w:val="nil"/>
              <w:left w:val="nil"/>
              <w:bottom w:val="single" w:sz="4" w:space="0" w:color="auto"/>
              <w:right w:val="single" w:sz="4" w:space="0" w:color="auto"/>
            </w:tcBorders>
            <w:shd w:val="clear" w:color="000000" w:fill="FFFFFF"/>
            <w:noWrap/>
            <w:vAlign w:val="bottom"/>
          </w:tcPr>
          <w:p w14:paraId="3056BAA2"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c>
          <w:tcPr>
            <w:tcW w:w="0" w:type="auto"/>
            <w:tcBorders>
              <w:top w:val="nil"/>
              <w:left w:val="nil"/>
              <w:bottom w:val="single" w:sz="4" w:space="0" w:color="auto"/>
              <w:right w:val="single" w:sz="4" w:space="0" w:color="auto"/>
            </w:tcBorders>
            <w:shd w:val="clear" w:color="000000" w:fill="FFFFFF"/>
            <w:noWrap/>
            <w:vAlign w:val="bottom"/>
          </w:tcPr>
          <w:p w14:paraId="0A4294B9"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c>
          <w:tcPr>
            <w:tcW w:w="0" w:type="auto"/>
            <w:tcBorders>
              <w:top w:val="nil"/>
              <w:left w:val="nil"/>
              <w:bottom w:val="single" w:sz="4" w:space="0" w:color="auto"/>
              <w:right w:val="single" w:sz="4" w:space="0" w:color="auto"/>
            </w:tcBorders>
            <w:shd w:val="clear" w:color="000000" w:fill="FFFFFF"/>
            <w:noWrap/>
            <w:vAlign w:val="center"/>
          </w:tcPr>
          <w:p w14:paraId="375035B4"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UNDP</w:t>
            </w:r>
          </w:p>
        </w:tc>
        <w:tc>
          <w:tcPr>
            <w:tcW w:w="0" w:type="auto"/>
            <w:tcBorders>
              <w:top w:val="nil"/>
              <w:left w:val="nil"/>
              <w:bottom w:val="single" w:sz="4" w:space="0" w:color="auto"/>
              <w:right w:val="single" w:sz="4" w:space="0" w:color="auto"/>
            </w:tcBorders>
            <w:shd w:val="clear" w:color="000000" w:fill="FFFFFF"/>
            <w:noWrap/>
            <w:vAlign w:val="center"/>
          </w:tcPr>
          <w:p w14:paraId="1B291295"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RFF</w:t>
            </w:r>
          </w:p>
        </w:tc>
        <w:tc>
          <w:tcPr>
            <w:tcW w:w="0" w:type="auto"/>
            <w:tcBorders>
              <w:top w:val="nil"/>
              <w:left w:val="nil"/>
              <w:bottom w:val="single" w:sz="4" w:space="0" w:color="auto"/>
              <w:right w:val="single" w:sz="4" w:space="0" w:color="auto"/>
            </w:tcBorders>
            <w:shd w:val="clear" w:color="000000" w:fill="FFFFFF"/>
            <w:vAlign w:val="bottom"/>
          </w:tcPr>
          <w:p w14:paraId="11BAAFF4"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INTERNATIONAL CONSULTANT</w:t>
            </w:r>
          </w:p>
          <w:p w14:paraId="41FCE49B"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p>
          <w:p w14:paraId="1DDAD44B"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WORKSHOP</w:t>
            </w:r>
          </w:p>
        </w:tc>
        <w:tc>
          <w:tcPr>
            <w:tcW w:w="1505" w:type="dxa"/>
            <w:tcBorders>
              <w:top w:val="nil"/>
              <w:left w:val="nil"/>
              <w:bottom w:val="single" w:sz="4" w:space="0" w:color="auto"/>
              <w:right w:val="single" w:sz="4" w:space="0" w:color="auto"/>
            </w:tcBorders>
            <w:shd w:val="clear" w:color="000000" w:fill="FFFFFF"/>
            <w:noWrap/>
            <w:vAlign w:val="center"/>
          </w:tcPr>
          <w:p w14:paraId="6F0F0DBF"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50 000</w:t>
            </w:r>
          </w:p>
        </w:tc>
      </w:tr>
      <w:tr w:rsidR="00573C70" w:rsidRPr="00573C70" w14:paraId="792D5DC2" w14:textId="77777777" w:rsidTr="00415AD4">
        <w:trPr>
          <w:trHeight w:val="735"/>
        </w:trPr>
        <w:tc>
          <w:tcPr>
            <w:tcW w:w="2517" w:type="dxa"/>
            <w:tcBorders>
              <w:top w:val="nil"/>
              <w:left w:val="single" w:sz="4" w:space="0" w:color="auto"/>
              <w:bottom w:val="single" w:sz="4" w:space="0" w:color="auto"/>
              <w:right w:val="single" w:sz="4" w:space="0" w:color="auto"/>
            </w:tcBorders>
            <w:vAlign w:val="center"/>
          </w:tcPr>
          <w:p w14:paraId="26246E9C"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
        </w:tc>
        <w:tc>
          <w:tcPr>
            <w:tcW w:w="3523" w:type="dxa"/>
            <w:tcBorders>
              <w:top w:val="nil"/>
              <w:left w:val="single" w:sz="4" w:space="0" w:color="auto"/>
              <w:bottom w:val="single" w:sz="4" w:space="0" w:color="auto"/>
              <w:right w:val="single" w:sz="4" w:space="0" w:color="auto"/>
            </w:tcBorders>
            <w:shd w:val="clear" w:color="000000" w:fill="FFFFFF"/>
            <w:vAlign w:val="bottom"/>
          </w:tcPr>
          <w:p w14:paraId="5EB42EF0" w14:textId="77777777" w:rsidR="00542310" w:rsidRPr="00573C70" w:rsidRDefault="00542310" w:rsidP="00415AD4">
            <w:pPr>
              <w:pStyle w:val="NormalWeb"/>
              <w:spacing w:after="0" w:line="240" w:lineRule="auto"/>
              <w:jc w:val="both"/>
              <w:rPr>
                <w:rFonts w:ascii="Calibri Light" w:hAnsi="Calibri Light" w:cs="Calibri Light"/>
                <w:sz w:val="18"/>
                <w:szCs w:val="18"/>
                <w:lang w:val="en-US"/>
              </w:rPr>
            </w:pPr>
            <w:r w:rsidRPr="00573C70">
              <w:rPr>
                <w:rFonts w:ascii="Calibri Light" w:hAnsi="Calibri Light" w:cs="Calibri Light"/>
                <w:sz w:val="18"/>
                <w:szCs w:val="18"/>
                <w:lang w:val="en-US"/>
              </w:rPr>
              <w:t xml:space="preserve">2.3 Strengthen the operational and technical capacities of the General Direction for Environment and Forestry to support the mainstreaming of ecological concerns into </w:t>
            </w:r>
            <w:r w:rsidRPr="00573C70">
              <w:rPr>
                <w:rFonts w:ascii="Calibri Light" w:hAnsi="Calibri Light" w:cs="Calibri Light"/>
                <w:sz w:val="18"/>
                <w:szCs w:val="18"/>
                <w:lang w:val="en-US"/>
              </w:rPr>
              <w:lastRenderedPageBreak/>
              <w:t>national programming and the implementation of key activities in the COVID19 context</w:t>
            </w:r>
          </w:p>
        </w:tc>
        <w:tc>
          <w:tcPr>
            <w:tcW w:w="0" w:type="auto"/>
            <w:tcBorders>
              <w:top w:val="nil"/>
              <w:left w:val="nil"/>
              <w:bottom w:val="single" w:sz="4" w:space="0" w:color="auto"/>
              <w:right w:val="single" w:sz="4" w:space="0" w:color="auto"/>
            </w:tcBorders>
            <w:shd w:val="clear" w:color="000000" w:fill="FFFFFF"/>
            <w:noWrap/>
            <w:vAlign w:val="bottom"/>
          </w:tcPr>
          <w:p w14:paraId="417985FA"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c>
          <w:tcPr>
            <w:tcW w:w="0" w:type="auto"/>
            <w:tcBorders>
              <w:top w:val="nil"/>
              <w:left w:val="nil"/>
              <w:bottom w:val="single" w:sz="4" w:space="0" w:color="auto"/>
              <w:right w:val="single" w:sz="4" w:space="0" w:color="auto"/>
            </w:tcBorders>
            <w:shd w:val="clear" w:color="000000" w:fill="FFFF00"/>
            <w:noWrap/>
            <w:vAlign w:val="bottom"/>
          </w:tcPr>
          <w:p w14:paraId="6E15AB06"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c>
          <w:tcPr>
            <w:tcW w:w="0" w:type="auto"/>
            <w:tcBorders>
              <w:top w:val="nil"/>
              <w:left w:val="nil"/>
              <w:bottom w:val="single" w:sz="4" w:space="0" w:color="auto"/>
              <w:right w:val="single" w:sz="4" w:space="0" w:color="auto"/>
            </w:tcBorders>
            <w:shd w:val="clear" w:color="000000" w:fill="FFFF00"/>
            <w:noWrap/>
            <w:vAlign w:val="bottom"/>
          </w:tcPr>
          <w:p w14:paraId="504EF1E6"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c>
          <w:tcPr>
            <w:tcW w:w="0" w:type="auto"/>
            <w:tcBorders>
              <w:top w:val="nil"/>
              <w:left w:val="nil"/>
              <w:bottom w:val="single" w:sz="4" w:space="0" w:color="auto"/>
              <w:right w:val="single" w:sz="4" w:space="0" w:color="auto"/>
            </w:tcBorders>
            <w:shd w:val="clear" w:color="000000" w:fill="FFFFFF"/>
            <w:noWrap/>
            <w:vAlign w:val="bottom"/>
          </w:tcPr>
          <w:p w14:paraId="7FA2F3F8"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c>
          <w:tcPr>
            <w:tcW w:w="0" w:type="auto"/>
            <w:tcBorders>
              <w:top w:val="nil"/>
              <w:left w:val="nil"/>
              <w:bottom w:val="single" w:sz="4" w:space="0" w:color="auto"/>
              <w:right w:val="single" w:sz="4" w:space="0" w:color="auto"/>
            </w:tcBorders>
            <w:shd w:val="clear" w:color="000000" w:fill="FFFFFF"/>
            <w:noWrap/>
            <w:vAlign w:val="bottom"/>
          </w:tcPr>
          <w:p w14:paraId="2976751E"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c>
          <w:tcPr>
            <w:tcW w:w="0" w:type="auto"/>
            <w:tcBorders>
              <w:top w:val="nil"/>
              <w:left w:val="nil"/>
              <w:bottom w:val="single" w:sz="4" w:space="0" w:color="auto"/>
              <w:right w:val="single" w:sz="4" w:space="0" w:color="auto"/>
            </w:tcBorders>
            <w:shd w:val="clear" w:color="000000" w:fill="FFFFFF"/>
            <w:noWrap/>
            <w:vAlign w:val="bottom"/>
          </w:tcPr>
          <w:p w14:paraId="4077DBD6"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p>
        </w:tc>
        <w:tc>
          <w:tcPr>
            <w:tcW w:w="0" w:type="auto"/>
            <w:tcBorders>
              <w:top w:val="nil"/>
              <w:left w:val="nil"/>
              <w:bottom w:val="single" w:sz="4" w:space="0" w:color="auto"/>
              <w:right w:val="single" w:sz="4" w:space="0" w:color="auto"/>
            </w:tcBorders>
            <w:shd w:val="clear" w:color="000000" w:fill="FFFFFF"/>
            <w:noWrap/>
            <w:vAlign w:val="center"/>
          </w:tcPr>
          <w:p w14:paraId="513975B6"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UNDP</w:t>
            </w:r>
          </w:p>
        </w:tc>
        <w:tc>
          <w:tcPr>
            <w:tcW w:w="0" w:type="auto"/>
            <w:tcBorders>
              <w:top w:val="nil"/>
              <w:left w:val="nil"/>
              <w:bottom w:val="single" w:sz="4" w:space="0" w:color="auto"/>
              <w:right w:val="single" w:sz="4" w:space="0" w:color="auto"/>
            </w:tcBorders>
            <w:shd w:val="clear" w:color="000000" w:fill="FFFFFF"/>
            <w:noWrap/>
            <w:vAlign w:val="center"/>
          </w:tcPr>
          <w:p w14:paraId="2465A035"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RFF</w:t>
            </w:r>
          </w:p>
        </w:tc>
        <w:tc>
          <w:tcPr>
            <w:tcW w:w="0" w:type="auto"/>
            <w:tcBorders>
              <w:top w:val="nil"/>
              <w:left w:val="nil"/>
              <w:bottom w:val="single" w:sz="4" w:space="0" w:color="auto"/>
              <w:right w:val="single" w:sz="4" w:space="0" w:color="auto"/>
            </w:tcBorders>
            <w:shd w:val="clear" w:color="000000" w:fill="FFFFFF"/>
            <w:vAlign w:val="bottom"/>
          </w:tcPr>
          <w:p w14:paraId="69BFE9F7"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CONTRACTUAL SERVICES</w:t>
            </w:r>
          </w:p>
          <w:p w14:paraId="027FAB56"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p>
          <w:p w14:paraId="76DCA65B"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INTERNATIONAL CONSULTANT</w:t>
            </w:r>
          </w:p>
        </w:tc>
        <w:tc>
          <w:tcPr>
            <w:tcW w:w="1505" w:type="dxa"/>
            <w:tcBorders>
              <w:top w:val="nil"/>
              <w:left w:val="nil"/>
              <w:bottom w:val="single" w:sz="4" w:space="0" w:color="auto"/>
              <w:right w:val="single" w:sz="4" w:space="0" w:color="auto"/>
            </w:tcBorders>
            <w:shd w:val="clear" w:color="000000" w:fill="FFFFFF"/>
            <w:noWrap/>
            <w:vAlign w:val="center"/>
          </w:tcPr>
          <w:p w14:paraId="09E6E009"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95 000</w:t>
            </w:r>
          </w:p>
        </w:tc>
      </w:tr>
      <w:tr w:rsidR="00573C70" w:rsidRPr="00573C70" w14:paraId="4E4026BA" w14:textId="77777777" w:rsidTr="00415AD4">
        <w:trPr>
          <w:trHeight w:val="2880"/>
        </w:trPr>
        <w:tc>
          <w:tcPr>
            <w:tcW w:w="2517" w:type="dxa"/>
            <w:tcBorders>
              <w:top w:val="single" w:sz="4" w:space="0" w:color="auto"/>
              <w:left w:val="single" w:sz="4" w:space="0" w:color="auto"/>
              <w:bottom w:val="nil"/>
              <w:right w:val="single" w:sz="4" w:space="0" w:color="auto"/>
            </w:tcBorders>
            <w:shd w:val="clear" w:color="000000" w:fill="FFFFFF"/>
            <w:hideMark/>
          </w:tcPr>
          <w:p w14:paraId="5C72C6EC" w14:textId="77777777" w:rsidR="00542310" w:rsidRPr="00573C70" w:rsidRDefault="00542310" w:rsidP="00415AD4">
            <w:pPr>
              <w:spacing w:before="0" w:after="0" w:line="240" w:lineRule="auto"/>
              <w:jc w:val="both"/>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xml:space="preserve">OUTPUT G-3 The Security forces act in the full respect of Human rights, including women’s rights, during the COVID-19 crisis </w:t>
            </w:r>
          </w:p>
        </w:tc>
        <w:tc>
          <w:tcPr>
            <w:tcW w:w="3523" w:type="dxa"/>
            <w:tcBorders>
              <w:top w:val="nil"/>
              <w:left w:val="nil"/>
              <w:bottom w:val="single" w:sz="4" w:space="0" w:color="auto"/>
              <w:right w:val="single" w:sz="4" w:space="0" w:color="auto"/>
            </w:tcBorders>
            <w:shd w:val="clear" w:color="000000" w:fill="FFFFFF"/>
            <w:hideMark/>
          </w:tcPr>
          <w:p w14:paraId="3A4637DB"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xml:space="preserve">3.1 Training of the Security forces on the respect of Human rights, including a strong gender perspective, and law enforcement during the COVID-19 </w:t>
            </w:r>
            <w:proofErr w:type="gramStart"/>
            <w:r w:rsidRPr="00573C70">
              <w:rPr>
                <w:rFonts w:ascii="Calibri Light" w:eastAsia="Times New Roman" w:hAnsi="Calibri Light" w:cs="Calibri Light"/>
                <w:sz w:val="18"/>
                <w:szCs w:val="18"/>
                <w:lang w:eastAsia="fr-FR"/>
              </w:rPr>
              <w:t>crisis :</w:t>
            </w:r>
            <w:proofErr w:type="gramEnd"/>
          </w:p>
          <w:p w14:paraId="32D9AA85"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636F819D"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xml:space="preserve">3.1.1 Conceptualize and organize a specific training on HR, with a strong focus on gender issues. </w:t>
            </w:r>
          </w:p>
          <w:p w14:paraId="47CC40F2"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01E466C0"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xml:space="preserve">3.1.2 Establish clear and transparent gender sensitive </w:t>
            </w:r>
            <w:proofErr w:type="spellStart"/>
            <w:r w:rsidRPr="00573C70">
              <w:rPr>
                <w:rFonts w:ascii="Calibri Light" w:eastAsia="Times New Roman" w:hAnsi="Calibri Light" w:cs="Calibri Light"/>
                <w:sz w:val="18"/>
                <w:szCs w:val="18"/>
                <w:lang w:eastAsia="fr-FR"/>
              </w:rPr>
              <w:t>SoPs</w:t>
            </w:r>
            <w:proofErr w:type="spellEnd"/>
            <w:r w:rsidRPr="00573C70">
              <w:rPr>
                <w:rFonts w:ascii="Calibri Light" w:eastAsia="Times New Roman" w:hAnsi="Calibri Light" w:cs="Calibri Light"/>
                <w:sz w:val="18"/>
                <w:szCs w:val="18"/>
                <w:lang w:eastAsia="fr-FR"/>
              </w:rPr>
              <w:t xml:space="preserve"> during the current crisis and potential second wave, for instance:</w:t>
            </w:r>
          </w:p>
          <w:p w14:paraId="32467744"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Management of health check points</w:t>
            </w:r>
          </w:p>
          <w:p w14:paraId="545A494A"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Management of traffic during movement restrictions</w:t>
            </w:r>
          </w:p>
          <w:p w14:paraId="26BA87B5"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Management of mixed community-based brigades for contact tracing activities</w:t>
            </w:r>
          </w:p>
        </w:tc>
        <w:tc>
          <w:tcPr>
            <w:tcW w:w="0" w:type="auto"/>
            <w:tcBorders>
              <w:top w:val="nil"/>
              <w:left w:val="nil"/>
              <w:bottom w:val="single" w:sz="4" w:space="0" w:color="auto"/>
              <w:right w:val="single" w:sz="4" w:space="0" w:color="auto"/>
            </w:tcBorders>
            <w:shd w:val="clear" w:color="000000" w:fill="FFFF00"/>
            <w:noWrap/>
            <w:vAlign w:val="bottom"/>
            <w:hideMark/>
          </w:tcPr>
          <w:p w14:paraId="5CF4ECD7"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auto" w:fill="FFFF00"/>
            <w:noWrap/>
            <w:vAlign w:val="bottom"/>
            <w:hideMark/>
          </w:tcPr>
          <w:p w14:paraId="3B2ED5E3"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ED040E1"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655C24A"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030B86D3"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noWrap/>
            <w:vAlign w:val="bottom"/>
            <w:hideMark/>
          </w:tcPr>
          <w:p w14:paraId="6C3FFC61"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 </w:t>
            </w:r>
          </w:p>
        </w:tc>
        <w:tc>
          <w:tcPr>
            <w:tcW w:w="0" w:type="auto"/>
            <w:tcBorders>
              <w:top w:val="nil"/>
              <w:left w:val="nil"/>
              <w:bottom w:val="single" w:sz="4" w:space="0" w:color="auto"/>
              <w:right w:val="single" w:sz="4" w:space="0" w:color="auto"/>
            </w:tcBorders>
            <w:shd w:val="clear" w:color="000000" w:fill="FFFFFF"/>
            <w:vAlign w:val="center"/>
            <w:hideMark/>
          </w:tcPr>
          <w:p w14:paraId="6DC20A20"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Police</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r>
            <w:proofErr w:type="spellStart"/>
            <w:r w:rsidRPr="00573C70">
              <w:rPr>
                <w:rFonts w:ascii="Calibri Light" w:eastAsia="Times New Roman" w:hAnsi="Calibri Light" w:cs="Calibri Light"/>
                <w:sz w:val="18"/>
                <w:szCs w:val="18"/>
                <w:lang w:val="fr-FR" w:eastAsia="fr-FR"/>
              </w:rPr>
              <w:t>Armed</w:t>
            </w:r>
            <w:proofErr w:type="spellEnd"/>
            <w:r w:rsidRPr="00573C70">
              <w:rPr>
                <w:rFonts w:ascii="Calibri Light" w:eastAsia="Times New Roman" w:hAnsi="Calibri Light" w:cs="Calibri Light"/>
                <w:sz w:val="18"/>
                <w:szCs w:val="18"/>
                <w:lang w:val="fr-FR" w:eastAsia="fr-FR"/>
              </w:rPr>
              <w:t xml:space="preserve"> forces (Gendarmerie)</w:t>
            </w:r>
          </w:p>
        </w:tc>
        <w:tc>
          <w:tcPr>
            <w:tcW w:w="0" w:type="auto"/>
            <w:tcBorders>
              <w:top w:val="nil"/>
              <w:left w:val="nil"/>
              <w:bottom w:val="single" w:sz="4" w:space="0" w:color="auto"/>
              <w:right w:val="single" w:sz="4" w:space="0" w:color="auto"/>
            </w:tcBorders>
            <w:shd w:val="clear" w:color="000000" w:fill="FFFFFF"/>
            <w:noWrap/>
            <w:vAlign w:val="center"/>
            <w:hideMark/>
          </w:tcPr>
          <w:p w14:paraId="480B6C54"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RFF</w:t>
            </w:r>
          </w:p>
        </w:tc>
        <w:tc>
          <w:tcPr>
            <w:tcW w:w="0" w:type="auto"/>
            <w:tcBorders>
              <w:top w:val="nil"/>
              <w:left w:val="nil"/>
              <w:bottom w:val="single" w:sz="4" w:space="0" w:color="auto"/>
              <w:right w:val="single" w:sz="4" w:space="0" w:color="auto"/>
            </w:tcBorders>
            <w:shd w:val="clear" w:color="000000" w:fill="FFFFFF"/>
            <w:vAlign w:val="center"/>
            <w:hideMark/>
          </w:tcPr>
          <w:p w14:paraId="7947B259"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TRAVEL</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WORKSHOP</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PRINTING COSTS</w:t>
            </w:r>
          </w:p>
        </w:tc>
        <w:tc>
          <w:tcPr>
            <w:tcW w:w="1505" w:type="dxa"/>
            <w:tcBorders>
              <w:top w:val="nil"/>
              <w:left w:val="nil"/>
              <w:bottom w:val="single" w:sz="4" w:space="0" w:color="auto"/>
              <w:right w:val="single" w:sz="4" w:space="0" w:color="auto"/>
            </w:tcBorders>
            <w:shd w:val="clear" w:color="000000" w:fill="FFFFFF"/>
            <w:noWrap/>
            <w:vAlign w:val="center"/>
            <w:hideMark/>
          </w:tcPr>
          <w:p w14:paraId="4E91E662"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25 000</w:t>
            </w:r>
          </w:p>
        </w:tc>
      </w:tr>
      <w:tr w:rsidR="00573C70" w:rsidRPr="00573C70" w14:paraId="2EB0E22C" w14:textId="77777777" w:rsidTr="00415AD4">
        <w:trPr>
          <w:trHeight w:val="300"/>
        </w:trPr>
        <w:tc>
          <w:tcPr>
            <w:tcW w:w="13023" w:type="dxa"/>
            <w:gridSpan w:val="11"/>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E1A8158"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TOTAL GOVERNANCE</w:t>
            </w:r>
          </w:p>
        </w:tc>
        <w:tc>
          <w:tcPr>
            <w:tcW w:w="1505" w:type="dxa"/>
            <w:tcBorders>
              <w:top w:val="nil"/>
              <w:left w:val="nil"/>
              <w:bottom w:val="single" w:sz="4" w:space="0" w:color="auto"/>
              <w:right w:val="single" w:sz="4" w:space="0" w:color="auto"/>
            </w:tcBorders>
            <w:shd w:val="clear" w:color="000000" w:fill="D9D9D9"/>
            <w:noWrap/>
            <w:vAlign w:val="bottom"/>
            <w:hideMark/>
          </w:tcPr>
          <w:p w14:paraId="29E0C34B" w14:textId="77777777" w:rsidR="00542310" w:rsidRPr="00573C70" w:rsidRDefault="00542310" w:rsidP="00415AD4">
            <w:pPr>
              <w:spacing w:before="0" w:after="0" w:line="240" w:lineRule="auto"/>
              <w:jc w:val="right"/>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385 000</w:t>
            </w:r>
          </w:p>
        </w:tc>
      </w:tr>
      <w:tr w:rsidR="00573C70" w:rsidRPr="00573C70" w14:paraId="315F41CB" w14:textId="77777777" w:rsidTr="00415AD4">
        <w:trPr>
          <w:trHeight w:val="300"/>
        </w:trPr>
        <w:tc>
          <w:tcPr>
            <w:tcW w:w="13023" w:type="dxa"/>
            <w:gridSpan w:val="11"/>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52E1883A"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TOTAL GOVERNANCE RFF</w:t>
            </w:r>
          </w:p>
        </w:tc>
        <w:tc>
          <w:tcPr>
            <w:tcW w:w="1505" w:type="dxa"/>
            <w:tcBorders>
              <w:top w:val="nil"/>
              <w:left w:val="nil"/>
              <w:bottom w:val="single" w:sz="4" w:space="0" w:color="auto"/>
              <w:right w:val="single" w:sz="4" w:space="0" w:color="auto"/>
            </w:tcBorders>
            <w:shd w:val="clear" w:color="000000" w:fill="D9D9D9"/>
            <w:noWrap/>
            <w:vAlign w:val="bottom"/>
            <w:hideMark/>
          </w:tcPr>
          <w:p w14:paraId="3133F588" w14:textId="77777777" w:rsidR="00542310" w:rsidRPr="00573C70" w:rsidRDefault="00542310" w:rsidP="00415AD4">
            <w:pPr>
              <w:spacing w:before="0" w:after="0" w:line="240" w:lineRule="auto"/>
              <w:jc w:val="right"/>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290 000</w:t>
            </w:r>
          </w:p>
        </w:tc>
      </w:tr>
      <w:tr w:rsidR="00573C70" w:rsidRPr="00573C70" w14:paraId="7770F93F" w14:textId="77777777" w:rsidTr="00415AD4">
        <w:trPr>
          <w:trHeight w:val="300"/>
        </w:trPr>
        <w:tc>
          <w:tcPr>
            <w:tcW w:w="14528" w:type="dxa"/>
            <w:gridSpan w:val="12"/>
            <w:tcBorders>
              <w:top w:val="single" w:sz="4" w:space="0" w:color="auto"/>
              <w:left w:val="single" w:sz="4" w:space="0" w:color="auto"/>
              <w:bottom w:val="single" w:sz="4" w:space="0" w:color="auto"/>
              <w:right w:val="single" w:sz="4" w:space="0" w:color="000000"/>
            </w:tcBorders>
            <w:shd w:val="clear" w:color="000000" w:fill="FFFF00"/>
            <w:vAlign w:val="center"/>
            <w:hideMark/>
          </w:tcPr>
          <w:p w14:paraId="2E6BC4FD"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t>OPERATIONAL COSTS (RFF related costs)</w:t>
            </w:r>
          </w:p>
        </w:tc>
      </w:tr>
      <w:tr w:rsidR="00573C70" w:rsidRPr="00573C70" w14:paraId="3E5B4660" w14:textId="77777777" w:rsidTr="00415AD4">
        <w:trPr>
          <w:trHeight w:val="4320"/>
        </w:trPr>
        <w:tc>
          <w:tcPr>
            <w:tcW w:w="2517" w:type="dxa"/>
            <w:tcBorders>
              <w:top w:val="nil"/>
              <w:left w:val="single" w:sz="4" w:space="0" w:color="auto"/>
              <w:bottom w:val="single" w:sz="4" w:space="0" w:color="auto"/>
              <w:right w:val="single" w:sz="4" w:space="0" w:color="auto"/>
            </w:tcBorders>
            <w:shd w:val="clear" w:color="auto" w:fill="auto"/>
            <w:vAlign w:val="center"/>
            <w:hideMark/>
          </w:tcPr>
          <w:p w14:paraId="4416CFD6" w14:textId="77777777" w:rsidR="00542310" w:rsidRPr="00573C70" w:rsidRDefault="00542310" w:rsidP="00415AD4">
            <w:pPr>
              <w:spacing w:before="0" w:after="0" w:line="240" w:lineRule="auto"/>
              <w:rPr>
                <w:rFonts w:ascii="Calibri Light" w:eastAsia="Times New Roman" w:hAnsi="Calibri Light" w:cs="Calibri Light"/>
                <w:b/>
                <w:bCs/>
                <w:sz w:val="18"/>
                <w:szCs w:val="18"/>
                <w:lang w:eastAsia="fr-FR"/>
              </w:rPr>
            </w:pPr>
            <w:r w:rsidRPr="00573C70">
              <w:rPr>
                <w:rFonts w:ascii="Calibri Light" w:eastAsia="Times New Roman" w:hAnsi="Calibri Light" w:cs="Calibri Light"/>
                <w:b/>
                <w:bCs/>
                <w:sz w:val="18"/>
                <w:szCs w:val="18"/>
                <w:lang w:eastAsia="fr-FR"/>
              </w:rPr>
              <w:lastRenderedPageBreak/>
              <w:t>MONITORING AND EVALUATION – COMMUNICATION</w:t>
            </w:r>
            <w:r w:rsidRPr="00573C70">
              <w:rPr>
                <w:rFonts w:ascii="Calibri Light" w:eastAsia="Times New Roman" w:hAnsi="Calibri Light" w:cs="Calibri Light"/>
                <w:b/>
                <w:bCs/>
                <w:sz w:val="18"/>
                <w:szCs w:val="18"/>
                <w:lang w:eastAsia="fr-FR"/>
              </w:rPr>
              <w:br/>
              <w:t>(approx. 5%)</w:t>
            </w:r>
          </w:p>
        </w:tc>
        <w:tc>
          <w:tcPr>
            <w:tcW w:w="3523" w:type="dxa"/>
            <w:tcBorders>
              <w:top w:val="nil"/>
              <w:left w:val="nil"/>
              <w:bottom w:val="single" w:sz="4" w:space="0" w:color="auto"/>
              <w:right w:val="single" w:sz="4" w:space="0" w:color="auto"/>
            </w:tcBorders>
            <w:shd w:val="clear" w:color="auto" w:fill="auto"/>
            <w:vAlign w:val="center"/>
            <w:hideMark/>
          </w:tcPr>
          <w:p w14:paraId="3A301896"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The participatory-based methodology will include numerous consultations using online surveys as much as possible to verify the impact of the activity on the identified beneficiaries. It will be completed by:</w:t>
            </w:r>
          </w:p>
          <w:p w14:paraId="622C1625"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br/>
              <w:t>'- Field visits</w:t>
            </w:r>
          </w:p>
          <w:p w14:paraId="505A799C"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interviews and consultations, discussions with partners and analysis of reports</w:t>
            </w:r>
          </w:p>
          <w:p w14:paraId="39F82C4A"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p>
          <w:p w14:paraId="00C7EBD4" w14:textId="77777777" w:rsidR="00542310" w:rsidRPr="00573C70" w:rsidRDefault="00542310" w:rsidP="00415AD4">
            <w:pPr>
              <w:spacing w:before="0" w:after="0" w:line="240" w:lineRule="auto"/>
              <w:jc w:val="both"/>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The communications strategy will include awareness-raising activities (including a specific strategy on how to guarantee the participation of women in the different programmes) and communication on the project:</w:t>
            </w:r>
            <w:r w:rsidRPr="00573C70">
              <w:rPr>
                <w:rFonts w:ascii="Calibri Light" w:eastAsia="Times New Roman" w:hAnsi="Calibri Light" w:cs="Calibri Light"/>
                <w:sz w:val="18"/>
                <w:szCs w:val="18"/>
                <w:lang w:eastAsia="fr-FR"/>
              </w:rPr>
              <w:br/>
              <w:t>Publication of results and official communication</w:t>
            </w:r>
            <w:r w:rsidRPr="00573C70">
              <w:rPr>
                <w:rFonts w:ascii="Calibri Light" w:eastAsia="Times New Roman" w:hAnsi="Calibri Light" w:cs="Calibri Light"/>
                <w:sz w:val="18"/>
                <w:szCs w:val="18"/>
                <w:lang w:eastAsia="fr-FR"/>
              </w:rPr>
              <w:br/>
              <w:t xml:space="preserve">1 video on the results of the programme and capsules of beneficiaries and role models (especially women, youth and PLDs). </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International expertise on Communication</w:t>
            </w:r>
            <w:r w:rsidRPr="00573C70">
              <w:rPr>
                <w:rFonts w:ascii="Calibri Light" w:eastAsia="Times New Roman" w:hAnsi="Calibri Light" w:cs="Calibri Light"/>
                <w:sz w:val="18"/>
                <w:szCs w:val="18"/>
                <w:lang w:eastAsia="fr-FR"/>
              </w:rPr>
              <w:br/>
              <w:t xml:space="preserve">M&amp;E Officer </w:t>
            </w:r>
          </w:p>
        </w:tc>
        <w:tc>
          <w:tcPr>
            <w:tcW w:w="0" w:type="auto"/>
            <w:tcBorders>
              <w:top w:val="nil"/>
              <w:left w:val="nil"/>
              <w:bottom w:val="single" w:sz="4" w:space="0" w:color="auto"/>
              <w:right w:val="single" w:sz="4" w:space="0" w:color="auto"/>
            </w:tcBorders>
            <w:shd w:val="clear" w:color="auto" w:fill="auto"/>
            <w:noWrap/>
            <w:vAlign w:val="bottom"/>
            <w:hideMark/>
          </w:tcPr>
          <w:p w14:paraId="10AEC86F"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C4C0872"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BECAC49"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319A2474"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175539E"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0D158B96"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0E98B7A6"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UNDP</w:t>
            </w:r>
          </w:p>
        </w:tc>
        <w:tc>
          <w:tcPr>
            <w:tcW w:w="0" w:type="auto"/>
            <w:tcBorders>
              <w:top w:val="nil"/>
              <w:left w:val="nil"/>
              <w:bottom w:val="single" w:sz="4" w:space="0" w:color="auto"/>
              <w:right w:val="single" w:sz="4" w:space="0" w:color="auto"/>
            </w:tcBorders>
            <w:shd w:val="clear" w:color="auto" w:fill="auto"/>
            <w:noWrap/>
            <w:vAlign w:val="bottom"/>
            <w:hideMark/>
          </w:tcPr>
          <w:p w14:paraId="13CA20D7"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RFF</w:t>
            </w:r>
          </w:p>
        </w:tc>
        <w:tc>
          <w:tcPr>
            <w:tcW w:w="0" w:type="auto"/>
            <w:tcBorders>
              <w:top w:val="nil"/>
              <w:left w:val="nil"/>
              <w:bottom w:val="single" w:sz="4" w:space="0" w:color="auto"/>
              <w:right w:val="single" w:sz="4" w:space="0" w:color="auto"/>
            </w:tcBorders>
            <w:shd w:val="clear" w:color="auto" w:fill="auto"/>
            <w:vAlign w:val="bottom"/>
            <w:hideMark/>
          </w:tcPr>
          <w:p w14:paraId="4C5AA129" w14:textId="77777777" w:rsidR="00542310" w:rsidRPr="00573C70" w:rsidRDefault="00542310" w:rsidP="00415AD4">
            <w:pPr>
              <w:spacing w:before="0" w:after="0" w:line="48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TRAVEL</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CONTRACTUAL SERVICES</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SERVICE CONTRACT</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INTERNATIONAL CONSULTANT</w:t>
            </w:r>
          </w:p>
        </w:tc>
        <w:tc>
          <w:tcPr>
            <w:tcW w:w="1505" w:type="dxa"/>
            <w:tcBorders>
              <w:top w:val="nil"/>
              <w:left w:val="nil"/>
              <w:bottom w:val="single" w:sz="4" w:space="0" w:color="auto"/>
              <w:right w:val="single" w:sz="4" w:space="0" w:color="auto"/>
            </w:tcBorders>
            <w:shd w:val="clear" w:color="auto" w:fill="auto"/>
            <w:noWrap/>
            <w:vAlign w:val="bottom"/>
            <w:hideMark/>
          </w:tcPr>
          <w:p w14:paraId="4BE57F8E"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66 870</w:t>
            </w:r>
          </w:p>
        </w:tc>
      </w:tr>
      <w:tr w:rsidR="00573C70" w:rsidRPr="00573C70" w14:paraId="687A4D13" w14:textId="77777777" w:rsidTr="00415AD4">
        <w:trPr>
          <w:trHeight w:val="1455"/>
        </w:trPr>
        <w:tc>
          <w:tcPr>
            <w:tcW w:w="2517" w:type="dxa"/>
            <w:tcBorders>
              <w:top w:val="nil"/>
              <w:left w:val="single" w:sz="4" w:space="0" w:color="auto"/>
              <w:bottom w:val="single" w:sz="4" w:space="0" w:color="auto"/>
              <w:right w:val="single" w:sz="4" w:space="0" w:color="auto"/>
            </w:tcBorders>
            <w:shd w:val="clear" w:color="auto" w:fill="auto"/>
            <w:noWrap/>
            <w:vAlign w:val="center"/>
            <w:hideMark/>
          </w:tcPr>
          <w:p w14:paraId="4EA797E8"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 xml:space="preserve">STAFFING </w:t>
            </w:r>
          </w:p>
        </w:tc>
        <w:tc>
          <w:tcPr>
            <w:tcW w:w="3523" w:type="dxa"/>
            <w:tcBorders>
              <w:top w:val="nil"/>
              <w:left w:val="nil"/>
              <w:bottom w:val="single" w:sz="4" w:space="0" w:color="auto"/>
              <w:right w:val="single" w:sz="4" w:space="0" w:color="auto"/>
            </w:tcBorders>
            <w:shd w:val="clear" w:color="auto" w:fill="auto"/>
            <w:vAlign w:val="center"/>
            <w:hideMark/>
          </w:tcPr>
          <w:p w14:paraId="0E7B809E"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recruitment of an IUNV (12 months)</w:t>
            </w:r>
            <w:r w:rsidRPr="00573C70">
              <w:rPr>
                <w:rFonts w:ascii="Calibri Light" w:eastAsia="Times New Roman" w:hAnsi="Calibri Light" w:cs="Calibri Light"/>
                <w:sz w:val="18"/>
                <w:szCs w:val="18"/>
                <w:lang w:eastAsia="fr-FR"/>
              </w:rPr>
              <w:br/>
              <w:t>National UNV (12 months)</w:t>
            </w:r>
            <w:r w:rsidRPr="00573C70">
              <w:rPr>
                <w:rFonts w:ascii="Calibri Light" w:eastAsia="Times New Roman" w:hAnsi="Calibri Light" w:cs="Calibri Light"/>
                <w:sz w:val="18"/>
                <w:szCs w:val="18"/>
                <w:lang w:eastAsia="fr-FR"/>
              </w:rPr>
              <w:br/>
            </w:r>
            <w:r w:rsidRPr="00573C70">
              <w:rPr>
                <w:rFonts w:ascii="Calibri Light" w:eastAsia="Times New Roman" w:hAnsi="Calibri Light" w:cs="Calibri Light"/>
                <w:sz w:val="18"/>
                <w:szCs w:val="18"/>
                <w:lang w:eastAsia="fr-FR"/>
              </w:rPr>
              <w:br/>
              <w:t xml:space="preserve">additional international and national expertise </w:t>
            </w:r>
          </w:p>
        </w:tc>
        <w:tc>
          <w:tcPr>
            <w:tcW w:w="0" w:type="auto"/>
            <w:tcBorders>
              <w:top w:val="nil"/>
              <w:left w:val="nil"/>
              <w:bottom w:val="single" w:sz="4" w:space="0" w:color="auto"/>
              <w:right w:val="single" w:sz="4" w:space="0" w:color="auto"/>
            </w:tcBorders>
            <w:shd w:val="clear" w:color="auto" w:fill="auto"/>
            <w:noWrap/>
            <w:vAlign w:val="bottom"/>
            <w:hideMark/>
          </w:tcPr>
          <w:p w14:paraId="3301DF01"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9D4E647"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2793257C"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5311CAE8"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6CA1FD58"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000000" w:fill="FFFF00"/>
            <w:noWrap/>
            <w:vAlign w:val="bottom"/>
            <w:hideMark/>
          </w:tcPr>
          <w:p w14:paraId="1D811BB9" w14:textId="77777777" w:rsidR="00542310" w:rsidRPr="00573C70" w:rsidRDefault="00542310" w:rsidP="00415AD4">
            <w:pPr>
              <w:spacing w:before="0" w:after="0" w:line="240" w:lineRule="auto"/>
              <w:rPr>
                <w:rFonts w:ascii="Calibri Light" w:eastAsia="Times New Roman" w:hAnsi="Calibri Light" w:cs="Calibri Light"/>
                <w:sz w:val="18"/>
                <w:szCs w:val="18"/>
                <w:lang w:eastAsia="fr-FR"/>
              </w:rPr>
            </w:pPr>
            <w:r w:rsidRPr="00573C70">
              <w:rPr>
                <w:rFonts w:ascii="Calibri Light" w:eastAsia="Times New Roman" w:hAnsi="Calibri Light" w:cs="Calibri Light"/>
                <w:sz w:val="18"/>
                <w:szCs w:val="18"/>
                <w:lang w:eastAsia="fr-FR"/>
              </w:rPr>
              <w:t> </w:t>
            </w:r>
          </w:p>
        </w:tc>
        <w:tc>
          <w:tcPr>
            <w:tcW w:w="0" w:type="auto"/>
            <w:tcBorders>
              <w:top w:val="nil"/>
              <w:left w:val="nil"/>
              <w:bottom w:val="single" w:sz="4" w:space="0" w:color="auto"/>
              <w:right w:val="single" w:sz="4" w:space="0" w:color="auto"/>
            </w:tcBorders>
            <w:shd w:val="clear" w:color="auto" w:fill="auto"/>
            <w:noWrap/>
            <w:vAlign w:val="bottom"/>
            <w:hideMark/>
          </w:tcPr>
          <w:p w14:paraId="7D113A55"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UNDP</w:t>
            </w:r>
          </w:p>
        </w:tc>
        <w:tc>
          <w:tcPr>
            <w:tcW w:w="0" w:type="auto"/>
            <w:tcBorders>
              <w:top w:val="nil"/>
              <w:left w:val="nil"/>
              <w:bottom w:val="single" w:sz="4" w:space="0" w:color="auto"/>
              <w:right w:val="single" w:sz="4" w:space="0" w:color="auto"/>
            </w:tcBorders>
            <w:shd w:val="clear" w:color="auto" w:fill="auto"/>
            <w:noWrap/>
            <w:vAlign w:val="bottom"/>
            <w:hideMark/>
          </w:tcPr>
          <w:p w14:paraId="18F7BC94" w14:textId="77777777" w:rsidR="00542310" w:rsidRPr="00573C70" w:rsidRDefault="00542310" w:rsidP="00415AD4">
            <w:pPr>
              <w:spacing w:before="0" w:after="0" w:line="240" w:lineRule="auto"/>
              <w:jc w:val="center"/>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RFF</w:t>
            </w:r>
          </w:p>
        </w:tc>
        <w:tc>
          <w:tcPr>
            <w:tcW w:w="0" w:type="auto"/>
            <w:tcBorders>
              <w:top w:val="nil"/>
              <w:left w:val="nil"/>
              <w:bottom w:val="single" w:sz="4" w:space="0" w:color="auto"/>
              <w:right w:val="single" w:sz="4" w:space="0" w:color="auto"/>
            </w:tcBorders>
            <w:shd w:val="clear" w:color="auto" w:fill="auto"/>
            <w:vAlign w:val="bottom"/>
            <w:hideMark/>
          </w:tcPr>
          <w:p w14:paraId="730A2A3E" w14:textId="77777777" w:rsidR="00542310" w:rsidRPr="00573C70" w:rsidRDefault="00542310" w:rsidP="00415AD4">
            <w:pPr>
              <w:spacing w:before="0" w:after="0" w:line="240" w:lineRule="auto"/>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IUNV</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NUNV</w:t>
            </w:r>
            <w:r w:rsidRPr="00573C70">
              <w:rPr>
                <w:rFonts w:ascii="Calibri Light" w:eastAsia="Times New Roman" w:hAnsi="Calibri Light" w:cs="Calibri Light"/>
                <w:sz w:val="18"/>
                <w:szCs w:val="18"/>
                <w:lang w:val="fr-FR" w:eastAsia="fr-FR"/>
              </w:rPr>
              <w:br/>
            </w:r>
            <w:r w:rsidRPr="00573C70">
              <w:rPr>
                <w:rFonts w:ascii="Calibri Light" w:eastAsia="Times New Roman" w:hAnsi="Calibri Light" w:cs="Calibri Light"/>
                <w:sz w:val="18"/>
                <w:szCs w:val="18"/>
                <w:lang w:val="fr-FR" w:eastAsia="fr-FR"/>
              </w:rPr>
              <w:br/>
              <w:t>INTERNATIONAL CONSULTANT</w:t>
            </w:r>
          </w:p>
        </w:tc>
        <w:tc>
          <w:tcPr>
            <w:tcW w:w="1505" w:type="dxa"/>
            <w:tcBorders>
              <w:top w:val="nil"/>
              <w:left w:val="nil"/>
              <w:bottom w:val="single" w:sz="4" w:space="0" w:color="auto"/>
              <w:right w:val="single" w:sz="4" w:space="0" w:color="auto"/>
            </w:tcBorders>
            <w:shd w:val="clear" w:color="auto" w:fill="auto"/>
            <w:noWrap/>
            <w:vAlign w:val="bottom"/>
            <w:hideMark/>
          </w:tcPr>
          <w:p w14:paraId="68037A5E" w14:textId="77777777" w:rsidR="00542310" w:rsidRPr="00573C70" w:rsidRDefault="00542310" w:rsidP="00415AD4">
            <w:pPr>
              <w:spacing w:before="0" w:after="0" w:line="240" w:lineRule="auto"/>
              <w:jc w:val="right"/>
              <w:rPr>
                <w:rFonts w:ascii="Calibri Light" w:eastAsia="Times New Roman" w:hAnsi="Calibri Light" w:cs="Calibri Light"/>
                <w:sz w:val="18"/>
                <w:szCs w:val="18"/>
                <w:lang w:val="fr-FR" w:eastAsia="fr-FR"/>
              </w:rPr>
            </w:pPr>
            <w:r w:rsidRPr="00573C70">
              <w:rPr>
                <w:rFonts w:ascii="Calibri Light" w:eastAsia="Times New Roman" w:hAnsi="Calibri Light" w:cs="Calibri Light"/>
                <w:sz w:val="18"/>
                <w:szCs w:val="18"/>
                <w:lang w:val="fr-FR" w:eastAsia="fr-FR"/>
              </w:rPr>
              <w:t>100 000</w:t>
            </w:r>
          </w:p>
        </w:tc>
      </w:tr>
      <w:tr w:rsidR="00573C70" w:rsidRPr="00573C70" w14:paraId="0BC38B8E" w14:textId="77777777" w:rsidTr="00415AD4">
        <w:trPr>
          <w:trHeight w:val="300"/>
        </w:trPr>
        <w:tc>
          <w:tcPr>
            <w:tcW w:w="13023" w:type="dxa"/>
            <w:gridSpan w:val="11"/>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6EBC571" w14:textId="7F7026AF" w:rsidR="00542310" w:rsidRPr="00573C70" w:rsidRDefault="009F4F4B"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TOTAL</w:t>
            </w:r>
            <w:r w:rsidR="00542310" w:rsidRPr="00573C70">
              <w:rPr>
                <w:rFonts w:ascii="Calibri Light" w:eastAsia="Times New Roman" w:hAnsi="Calibri Light" w:cs="Calibri Light"/>
                <w:b/>
                <w:bCs/>
                <w:sz w:val="18"/>
                <w:szCs w:val="18"/>
                <w:lang w:val="fr-FR" w:eastAsia="fr-FR"/>
              </w:rPr>
              <w:t xml:space="preserve"> PROPOSITION</w:t>
            </w:r>
          </w:p>
        </w:tc>
        <w:tc>
          <w:tcPr>
            <w:tcW w:w="1505" w:type="dxa"/>
            <w:tcBorders>
              <w:top w:val="nil"/>
              <w:left w:val="nil"/>
              <w:bottom w:val="single" w:sz="4" w:space="0" w:color="auto"/>
              <w:right w:val="single" w:sz="4" w:space="0" w:color="auto"/>
            </w:tcBorders>
            <w:shd w:val="clear" w:color="auto" w:fill="auto"/>
            <w:noWrap/>
            <w:vAlign w:val="bottom"/>
            <w:hideMark/>
          </w:tcPr>
          <w:p w14:paraId="0E025D57" w14:textId="77777777" w:rsidR="00542310" w:rsidRPr="00573C70" w:rsidRDefault="00542310" w:rsidP="00415AD4">
            <w:pPr>
              <w:spacing w:before="0" w:after="0" w:line="240" w:lineRule="auto"/>
              <w:jc w:val="right"/>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1 625 570</w:t>
            </w:r>
          </w:p>
        </w:tc>
      </w:tr>
      <w:tr w:rsidR="00573C70" w:rsidRPr="00573C70" w14:paraId="41D120D0" w14:textId="77777777" w:rsidTr="00415AD4">
        <w:trPr>
          <w:trHeight w:val="300"/>
        </w:trPr>
        <w:tc>
          <w:tcPr>
            <w:tcW w:w="13023" w:type="dxa"/>
            <w:gridSpan w:val="11"/>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67CD7BDC" w14:textId="391525A3"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proofErr w:type="gramStart"/>
            <w:r w:rsidRPr="00573C70">
              <w:rPr>
                <w:rFonts w:ascii="Calibri Light" w:eastAsia="Times New Roman" w:hAnsi="Calibri Light" w:cs="Calibri Light"/>
                <w:b/>
                <w:bCs/>
                <w:sz w:val="18"/>
                <w:szCs w:val="18"/>
                <w:lang w:val="fr-FR" w:eastAsia="fr-FR"/>
              </w:rPr>
              <w:t>TOTAL  RFF</w:t>
            </w:r>
            <w:proofErr w:type="gramEnd"/>
            <w:r w:rsidR="009F4F4B" w:rsidRPr="00573C70">
              <w:rPr>
                <w:rFonts w:ascii="Calibri Light" w:eastAsia="Times New Roman" w:hAnsi="Calibri Light" w:cs="Calibri Light"/>
                <w:b/>
                <w:bCs/>
                <w:sz w:val="18"/>
                <w:szCs w:val="18"/>
                <w:lang w:val="fr-FR" w:eastAsia="fr-FR"/>
              </w:rPr>
              <w:t xml:space="preserve"> PROGRAMMING</w:t>
            </w:r>
          </w:p>
        </w:tc>
        <w:tc>
          <w:tcPr>
            <w:tcW w:w="1505" w:type="dxa"/>
            <w:tcBorders>
              <w:top w:val="nil"/>
              <w:left w:val="nil"/>
              <w:bottom w:val="single" w:sz="4" w:space="0" w:color="auto"/>
              <w:right w:val="single" w:sz="4" w:space="0" w:color="auto"/>
            </w:tcBorders>
            <w:shd w:val="clear" w:color="000000" w:fill="E2EFDA"/>
            <w:noWrap/>
            <w:vAlign w:val="bottom"/>
            <w:hideMark/>
          </w:tcPr>
          <w:p w14:paraId="51158661" w14:textId="77777777" w:rsidR="00542310" w:rsidRPr="00573C70" w:rsidRDefault="00542310" w:rsidP="00415AD4">
            <w:pPr>
              <w:spacing w:before="0" w:after="0" w:line="240" w:lineRule="auto"/>
              <w:jc w:val="right"/>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1 401 870</w:t>
            </w:r>
          </w:p>
        </w:tc>
      </w:tr>
      <w:tr w:rsidR="00573C70" w:rsidRPr="00573C70" w14:paraId="2CAFFB93" w14:textId="77777777" w:rsidTr="00415AD4">
        <w:trPr>
          <w:trHeight w:val="300"/>
        </w:trPr>
        <w:tc>
          <w:tcPr>
            <w:tcW w:w="13023" w:type="dxa"/>
            <w:gridSpan w:val="11"/>
            <w:tcBorders>
              <w:top w:val="single" w:sz="4" w:space="0" w:color="auto"/>
              <w:left w:val="single" w:sz="4" w:space="0" w:color="auto"/>
              <w:bottom w:val="single" w:sz="4" w:space="0" w:color="auto"/>
              <w:right w:val="single" w:sz="4" w:space="0" w:color="000000"/>
            </w:tcBorders>
            <w:shd w:val="clear" w:color="000000" w:fill="E2EFDA"/>
            <w:noWrap/>
            <w:vAlign w:val="bottom"/>
            <w:hideMark/>
          </w:tcPr>
          <w:p w14:paraId="0EE4A2C8"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GMS (7%) RFF</w:t>
            </w:r>
          </w:p>
        </w:tc>
        <w:tc>
          <w:tcPr>
            <w:tcW w:w="1505" w:type="dxa"/>
            <w:tcBorders>
              <w:top w:val="nil"/>
              <w:left w:val="nil"/>
              <w:bottom w:val="single" w:sz="4" w:space="0" w:color="auto"/>
              <w:right w:val="single" w:sz="4" w:space="0" w:color="auto"/>
            </w:tcBorders>
            <w:shd w:val="clear" w:color="000000" w:fill="E2EFDA"/>
            <w:noWrap/>
            <w:vAlign w:val="bottom"/>
            <w:hideMark/>
          </w:tcPr>
          <w:p w14:paraId="7445969D" w14:textId="77777777" w:rsidR="00542310" w:rsidRPr="00573C70" w:rsidRDefault="00542310" w:rsidP="00415AD4">
            <w:pPr>
              <w:spacing w:before="0" w:after="0" w:line="240" w:lineRule="auto"/>
              <w:jc w:val="right"/>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98 130</w:t>
            </w:r>
          </w:p>
        </w:tc>
      </w:tr>
      <w:tr w:rsidR="00573C70" w:rsidRPr="00573C70" w14:paraId="65B76C54" w14:textId="77777777" w:rsidTr="00415AD4">
        <w:trPr>
          <w:trHeight w:val="315"/>
        </w:trPr>
        <w:tc>
          <w:tcPr>
            <w:tcW w:w="2517" w:type="dxa"/>
            <w:tcBorders>
              <w:top w:val="nil"/>
              <w:left w:val="single" w:sz="4" w:space="0" w:color="auto"/>
              <w:bottom w:val="single" w:sz="4" w:space="0" w:color="auto"/>
              <w:right w:val="single" w:sz="4" w:space="0" w:color="auto"/>
            </w:tcBorders>
            <w:shd w:val="clear" w:color="000000" w:fill="000000"/>
            <w:noWrap/>
            <w:vAlign w:val="bottom"/>
            <w:hideMark/>
          </w:tcPr>
          <w:p w14:paraId="7652F7A9" w14:textId="77777777" w:rsidR="00542310" w:rsidRPr="00573C70" w:rsidRDefault="00542310" w:rsidP="00415AD4">
            <w:pPr>
              <w:spacing w:before="0" w:after="0" w:line="240" w:lineRule="auto"/>
              <w:rPr>
                <w:rFonts w:ascii="Calibri Light" w:eastAsia="Times New Roman" w:hAnsi="Calibri Light" w:cs="Calibri Light"/>
                <w:b/>
                <w:bCs/>
                <w:sz w:val="24"/>
                <w:szCs w:val="24"/>
                <w:lang w:val="fr-FR" w:eastAsia="fr-FR"/>
              </w:rPr>
            </w:pPr>
            <w:r w:rsidRPr="00573C70">
              <w:rPr>
                <w:rFonts w:ascii="Calibri Light" w:eastAsia="Times New Roman" w:hAnsi="Calibri Light" w:cs="Calibri Light"/>
                <w:b/>
                <w:bCs/>
                <w:sz w:val="24"/>
                <w:szCs w:val="24"/>
                <w:lang w:val="fr-FR" w:eastAsia="fr-FR"/>
              </w:rPr>
              <w:t>TOTAL RRF</w:t>
            </w:r>
          </w:p>
        </w:tc>
        <w:tc>
          <w:tcPr>
            <w:tcW w:w="3523" w:type="dxa"/>
            <w:tcBorders>
              <w:top w:val="nil"/>
              <w:left w:val="nil"/>
              <w:bottom w:val="single" w:sz="4" w:space="0" w:color="auto"/>
              <w:right w:val="single" w:sz="4" w:space="0" w:color="auto"/>
            </w:tcBorders>
            <w:shd w:val="clear" w:color="000000" w:fill="000000"/>
            <w:noWrap/>
            <w:vAlign w:val="bottom"/>
            <w:hideMark/>
          </w:tcPr>
          <w:p w14:paraId="67F4169D" w14:textId="77777777" w:rsidR="00542310" w:rsidRPr="00573C70" w:rsidRDefault="00542310" w:rsidP="00415AD4">
            <w:pPr>
              <w:spacing w:before="0" w:after="0" w:line="240" w:lineRule="auto"/>
              <w:rPr>
                <w:rFonts w:ascii="Calibri Light" w:eastAsia="Times New Roman" w:hAnsi="Calibri Light" w:cs="Calibri Light"/>
                <w:b/>
                <w:bCs/>
                <w:sz w:val="18"/>
                <w:szCs w:val="18"/>
                <w:lang w:val="fr-FR" w:eastAsia="fr-FR"/>
              </w:rPr>
            </w:pPr>
            <w:r w:rsidRPr="00573C70">
              <w:rPr>
                <w:rFonts w:ascii="Calibri Light" w:eastAsia="Times New Roman" w:hAnsi="Calibri Light" w:cs="Calibri Light"/>
                <w:b/>
                <w:bCs/>
                <w:sz w:val="18"/>
                <w:szCs w:val="18"/>
                <w:lang w:val="fr-FR" w:eastAsia="fr-FR"/>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1A146792" w14:textId="77777777" w:rsidR="00542310" w:rsidRPr="00573C70" w:rsidRDefault="00542310" w:rsidP="00415AD4">
            <w:pPr>
              <w:spacing w:before="0" w:after="0" w:line="240" w:lineRule="auto"/>
              <w:rPr>
                <w:rFonts w:ascii="Calibri Light" w:eastAsia="Times New Roman" w:hAnsi="Calibri Light" w:cs="Calibri Light"/>
                <w:b/>
                <w:bCs/>
                <w:sz w:val="24"/>
                <w:szCs w:val="24"/>
                <w:lang w:val="fr-FR" w:eastAsia="fr-FR"/>
              </w:rPr>
            </w:pPr>
            <w:r w:rsidRPr="00573C70">
              <w:rPr>
                <w:rFonts w:ascii="Calibri Light" w:eastAsia="Times New Roman" w:hAnsi="Calibri Light" w:cs="Calibri Light"/>
                <w:b/>
                <w:bCs/>
                <w:sz w:val="24"/>
                <w:szCs w:val="24"/>
                <w:lang w:val="fr-FR" w:eastAsia="fr-FR"/>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1BD5FA0C" w14:textId="77777777" w:rsidR="00542310" w:rsidRPr="00573C70" w:rsidRDefault="00542310" w:rsidP="00415AD4">
            <w:pPr>
              <w:spacing w:before="0" w:after="0" w:line="240" w:lineRule="auto"/>
              <w:rPr>
                <w:rFonts w:ascii="Calibri Light" w:eastAsia="Times New Roman" w:hAnsi="Calibri Light" w:cs="Calibri Light"/>
                <w:b/>
                <w:bCs/>
                <w:sz w:val="24"/>
                <w:szCs w:val="24"/>
                <w:lang w:val="fr-FR" w:eastAsia="fr-FR"/>
              </w:rPr>
            </w:pPr>
            <w:r w:rsidRPr="00573C70">
              <w:rPr>
                <w:rFonts w:ascii="Calibri Light" w:eastAsia="Times New Roman" w:hAnsi="Calibri Light" w:cs="Calibri Light"/>
                <w:b/>
                <w:bCs/>
                <w:sz w:val="24"/>
                <w:szCs w:val="24"/>
                <w:lang w:val="fr-FR" w:eastAsia="fr-FR"/>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7AE66610" w14:textId="77777777" w:rsidR="00542310" w:rsidRPr="00573C70" w:rsidRDefault="00542310" w:rsidP="00415AD4">
            <w:pPr>
              <w:spacing w:before="0" w:after="0" w:line="240" w:lineRule="auto"/>
              <w:rPr>
                <w:rFonts w:ascii="Calibri Light" w:eastAsia="Times New Roman" w:hAnsi="Calibri Light" w:cs="Calibri Light"/>
                <w:b/>
                <w:bCs/>
                <w:sz w:val="24"/>
                <w:szCs w:val="24"/>
                <w:lang w:val="fr-FR" w:eastAsia="fr-FR"/>
              </w:rPr>
            </w:pPr>
            <w:r w:rsidRPr="00573C70">
              <w:rPr>
                <w:rFonts w:ascii="Calibri Light" w:eastAsia="Times New Roman" w:hAnsi="Calibri Light" w:cs="Calibri Light"/>
                <w:b/>
                <w:bCs/>
                <w:sz w:val="24"/>
                <w:szCs w:val="24"/>
                <w:lang w:val="fr-FR" w:eastAsia="fr-FR"/>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73E66D7E" w14:textId="77777777" w:rsidR="00542310" w:rsidRPr="00573C70" w:rsidRDefault="00542310" w:rsidP="00415AD4">
            <w:pPr>
              <w:spacing w:before="0" w:after="0" w:line="240" w:lineRule="auto"/>
              <w:rPr>
                <w:rFonts w:ascii="Calibri Light" w:eastAsia="Times New Roman" w:hAnsi="Calibri Light" w:cs="Calibri Light"/>
                <w:b/>
                <w:bCs/>
                <w:sz w:val="24"/>
                <w:szCs w:val="24"/>
                <w:lang w:val="fr-FR" w:eastAsia="fr-FR"/>
              </w:rPr>
            </w:pPr>
            <w:r w:rsidRPr="00573C70">
              <w:rPr>
                <w:rFonts w:ascii="Calibri Light" w:eastAsia="Times New Roman" w:hAnsi="Calibri Light" w:cs="Calibri Light"/>
                <w:b/>
                <w:bCs/>
                <w:sz w:val="24"/>
                <w:szCs w:val="24"/>
                <w:lang w:val="fr-FR" w:eastAsia="fr-FR"/>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6A037A60" w14:textId="77777777" w:rsidR="00542310" w:rsidRPr="00573C70" w:rsidRDefault="00542310" w:rsidP="00415AD4">
            <w:pPr>
              <w:spacing w:before="0" w:after="0" w:line="240" w:lineRule="auto"/>
              <w:rPr>
                <w:rFonts w:ascii="Calibri Light" w:eastAsia="Times New Roman" w:hAnsi="Calibri Light" w:cs="Calibri Light"/>
                <w:b/>
                <w:bCs/>
                <w:sz w:val="24"/>
                <w:szCs w:val="24"/>
                <w:lang w:val="fr-FR" w:eastAsia="fr-FR"/>
              </w:rPr>
            </w:pPr>
            <w:r w:rsidRPr="00573C70">
              <w:rPr>
                <w:rFonts w:ascii="Calibri Light" w:eastAsia="Times New Roman" w:hAnsi="Calibri Light" w:cs="Calibri Light"/>
                <w:b/>
                <w:bCs/>
                <w:sz w:val="24"/>
                <w:szCs w:val="24"/>
                <w:lang w:val="fr-FR" w:eastAsia="fr-FR"/>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227A9B9B" w14:textId="77777777" w:rsidR="00542310" w:rsidRPr="00573C70" w:rsidRDefault="00542310" w:rsidP="00415AD4">
            <w:pPr>
              <w:spacing w:before="0" w:after="0" w:line="240" w:lineRule="auto"/>
              <w:rPr>
                <w:rFonts w:ascii="Calibri Light" w:eastAsia="Times New Roman" w:hAnsi="Calibri Light" w:cs="Calibri Light"/>
                <w:b/>
                <w:bCs/>
                <w:sz w:val="24"/>
                <w:szCs w:val="24"/>
                <w:lang w:val="fr-FR" w:eastAsia="fr-FR"/>
              </w:rPr>
            </w:pPr>
            <w:r w:rsidRPr="00573C70">
              <w:rPr>
                <w:rFonts w:ascii="Calibri Light" w:eastAsia="Times New Roman" w:hAnsi="Calibri Light" w:cs="Calibri Light"/>
                <w:b/>
                <w:bCs/>
                <w:sz w:val="24"/>
                <w:szCs w:val="24"/>
                <w:lang w:val="fr-FR" w:eastAsia="fr-FR"/>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54B03DE8" w14:textId="77777777" w:rsidR="00542310" w:rsidRPr="00573C70" w:rsidRDefault="00542310" w:rsidP="00415AD4">
            <w:pPr>
              <w:spacing w:before="0" w:after="0" w:line="240" w:lineRule="auto"/>
              <w:rPr>
                <w:rFonts w:ascii="Calibri Light" w:eastAsia="Times New Roman" w:hAnsi="Calibri Light" w:cs="Calibri Light"/>
                <w:b/>
                <w:bCs/>
                <w:sz w:val="24"/>
                <w:szCs w:val="24"/>
                <w:lang w:val="fr-FR" w:eastAsia="fr-FR"/>
              </w:rPr>
            </w:pPr>
            <w:r w:rsidRPr="00573C70">
              <w:rPr>
                <w:rFonts w:ascii="Calibri Light" w:eastAsia="Times New Roman" w:hAnsi="Calibri Light" w:cs="Calibri Light"/>
                <w:b/>
                <w:bCs/>
                <w:sz w:val="24"/>
                <w:szCs w:val="24"/>
                <w:lang w:val="fr-FR" w:eastAsia="fr-FR"/>
              </w:rPr>
              <w:t> </w:t>
            </w:r>
          </w:p>
        </w:tc>
        <w:tc>
          <w:tcPr>
            <w:tcW w:w="0" w:type="auto"/>
            <w:tcBorders>
              <w:top w:val="nil"/>
              <w:left w:val="nil"/>
              <w:bottom w:val="single" w:sz="4" w:space="0" w:color="auto"/>
              <w:right w:val="single" w:sz="4" w:space="0" w:color="auto"/>
            </w:tcBorders>
            <w:shd w:val="clear" w:color="000000" w:fill="000000"/>
            <w:noWrap/>
            <w:vAlign w:val="bottom"/>
            <w:hideMark/>
          </w:tcPr>
          <w:p w14:paraId="0843DAC1" w14:textId="77777777" w:rsidR="00542310" w:rsidRPr="00573C70" w:rsidRDefault="00542310" w:rsidP="00415AD4">
            <w:pPr>
              <w:spacing w:before="0" w:after="0" w:line="240" w:lineRule="auto"/>
              <w:jc w:val="center"/>
              <w:rPr>
                <w:rFonts w:ascii="Calibri Light" w:eastAsia="Times New Roman" w:hAnsi="Calibri Light" w:cs="Calibri Light"/>
                <w:b/>
                <w:bCs/>
                <w:sz w:val="24"/>
                <w:szCs w:val="24"/>
                <w:lang w:val="fr-FR" w:eastAsia="fr-FR"/>
              </w:rPr>
            </w:pPr>
            <w:r w:rsidRPr="00573C70">
              <w:rPr>
                <w:rFonts w:ascii="Calibri Light" w:eastAsia="Times New Roman" w:hAnsi="Calibri Light" w:cs="Calibri Light"/>
                <w:b/>
                <w:bCs/>
                <w:sz w:val="24"/>
                <w:szCs w:val="24"/>
                <w:lang w:val="fr-FR" w:eastAsia="fr-FR"/>
              </w:rPr>
              <w:t> </w:t>
            </w:r>
          </w:p>
        </w:tc>
        <w:tc>
          <w:tcPr>
            <w:tcW w:w="2998" w:type="dxa"/>
            <w:gridSpan w:val="2"/>
            <w:tcBorders>
              <w:top w:val="nil"/>
              <w:left w:val="nil"/>
              <w:bottom w:val="single" w:sz="4" w:space="0" w:color="auto"/>
              <w:right w:val="single" w:sz="4" w:space="0" w:color="auto"/>
            </w:tcBorders>
            <w:shd w:val="clear" w:color="000000" w:fill="000000"/>
            <w:noWrap/>
            <w:vAlign w:val="bottom"/>
            <w:hideMark/>
          </w:tcPr>
          <w:p w14:paraId="2E2BE00D" w14:textId="77777777" w:rsidR="00542310" w:rsidRPr="00573C70" w:rsidRDefault="00542310" w:rsidP="00415AD4">
            <w:pPr>
              <w:spacing w:before="0" w:after="0" w:line="240" w:lineRule="auto"/>
              <w:rPr>
                <w:rFonts w:ascii="Calibri Light" w:eastAsia="Times New Roman" w:hAnsi="Calibri Light" w:cs="Calibri Light"/>
                <w:b/>
                <w:bCs/>
                <w:sz w:val="24"/>
                <w:szCs w:val="24"/>
                <w:lang w:val="fr-FR" w:eastAsia="fr-FR"/>
              </w:rPr>
            </w:pPr>
            <w:r w:rsidRPr="00573C70">
              <w:rPr>
                <w:rFonts w:ascii="Calibri Light" w:eastAsia="Times New Roman" w:hAnsi="Calibri Light" w:cs="Calibri Light"/>
                <w:b/>
                <w:bCs/>
                <w:sz w:val="24"/>
                <w:szCs w:val="24"/>
                <w:lang w:val="fr-FR" w:eastAsia="fr-FR"/>
              </w:rPr>
              <w:t> </w:t>
            </w:r>
          </w:p>
          <w:p w14:paraId="643F2691" w14:textId="77777777" w:rsidR="00542310" w:rsidRPr="00573C70" w:rsidRDefault="00542310" w:rsidP="00415AD4">
            <w:pPr>
              <w:spacing w:before="0" w:after="0" w:line="240" w:lineRule="auto"/>
              <w:jc w:val="right"/>
              <w:rPr>
                <w:rFonts w:ascii="Calibri Light" w:eastAsia="Times New Roman" w:hAnsi="Calibri Light" w:cs="Calibri Light"/>
                <w:b/>
                <w:bCs/>
                <w:sz w:val="24"/>
                <w:szCs w:val="24"/>
                <w:lang w:val="fr-FR" w:eastAsia="fr-FR"/>
              </w:rPr>
            </w:pPr>
            <w:r w:rsidRPr="00573C70">
              <w:rPr>
                <w:rFonts w:ascii="Calibri Light" w:eastAsia="Times New Roman" w:hAnsi="Calibri Light" w:cs="Calibri Light"/>
                <w:b/>
                <w:bCs/>
                <w:sz w:val="24"/>
                <w:szCs w:val="24"/>
                <w:lang w:val="fr-FR" w:eastAsia="fr-FR"/>
              </w:rPr>
              <w:t>1 500 000</w:t>
            </w:r>
          </w:p>
        </w:tc>
      </w:tr>
    </w:tbl>
    <w:p w14:paraId="57A7D772" w14:textId="4E29DA6F" w:rsidR="00072101" w:rsidRPr="00573C70" w:rsidRDefault="00072101">
      <w:pPr>
        <w:spacing w:before="0" w:after="0"/>
        <w:contextualSpacing/>
        <w:jc w:val="both"/>
        <w:rPr>
          <w:rFonts w:asciiTheme="majorHAnsi" w:hAnsiTheme="majorHAnsi" w:cstheme="majorHAnsi"/>
          <w:i/>
          <w:iCs/>
        </w:rPr>
      </w:pPr>
    </w:p>
    <w:p w14:paraId="33210F1F" w14:textId="77777777" w:rsidR="00072101" w:rsidRPr="00573C70" w:rsidRDefault="00072101">
      <w:pPr>
        <w:spacing w:before="0" w:after="0"/>
        <w:contextualSpacing/>
        <w:jc w:val="both"/>
        <w:rPr>
          <w:rFonts w:asciiTheme="majorHAnsi" w:hAnsiTheme="majorHAnsi" w:cstheme="majorHAnsi"/>
        </w:rPr>
      </w:pPr>
    </w:p>
    <w:p w14:paraId="164DF879" w14:textId="77777777" w:rsidR="00072101" w:rsidRPr="00573C70" w:rsidRDefault="00D374AB">
      <w:pPr>
        <w:rPr>
          <w:sz w:val="18"/>
          <w:szCs w:val="18"/>
        </w:rPr>
      </w:pPr>
      <w:r w:rsidRPr="00573C70">
        <w:rPr>
          <w:i/>
          <w:iCs/>
          <w:sz w:val="18"/>
          <w:szCs w:val="18"/>
        </w:rPr>
        <w:lastRenderedPageBreak/>
        <w:t>*In line with Outputs with gender marker GEN2 or GEN3, it is recommended to allocate at least 15% of the funding to activities in support of gender equality and the empowerment of women.</w:t>
      </w:r>
    </w:p>
    <w:p w14:paraId="4A9AFA93" w14:textId="77777777" w:rsidR="00666B36" w:rsidRPr="00573C70" w:rsidRDefault="00666B36">
      <w:pPr>
        <w:spacing w:before="0" w:after="0"/>
        <w:contextualSpacing/>
        <w:jc w:val="both"/>
        <w:rPr>
          <w:rFonts w:asciiTheme="majorHAnsi" w:hAnsiTheme="majorHAnsi" w:cstheme="majorHAnsi"/>
        </w:rPr>
      </w:pPr>
    </w:p>
    <w:p w14:paraId="12D37C85" w14:textId="67FFCD31" w:rsidR="00666B36" w:rsidRPr="00573C70" w:rsidRDefault="00666B36" w:rsidP="00666B36">
      <w:pPr>
        <w:pStyle w:val="Titre2"/>
        <w:shd w:val="clear" w:color="auto" w:fill="D9E2F3"/>
        <w:spacing w:before="0" w:after="200"/>
        <w:contextualSpacing/>
      </w:pPr>
      <w:r w:rsidRPr="00573C70">
        <w:t>RESULTS FRAMEWORK</w:t>
      </w:r>
    </w:p>
    <w:p w14:paraId="5B4502D3" w14:textId="77777777" w:rsidR="00542310" w:rsidRPr="00573C70" w:rsidRDefault="00D374AB">
      <w:pPr>
        <w:spacing w:before="0" w:after="0"/>
        <w:contextualSpacing/>
        <w:jc w:val="both"/>
      </w:pPr>
      <w:r w:rsidRPr="00573C70">
        <w:rPr>
          <w:rFonts w:asciiTheme="majorHAnsi" w:hAnsiTheme="majorHAnsi" w:cstheme="majorHAnsi"/>
        </w:rPr>
        <w:t xml:space="preserve"> </w:t>
      </w:r>
    </w:p>
    <w:tbl>
      <w:tblPr>
        <w:tblW w:w="1374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194"/>
        <w:gridCol w:w="2959"/>
        <w:gridCol w:w="694"/>
        <w:gridCol w:w="806"/>
        <w:gridCol w:w="1001"/>
        <w:gridCol w:w="1305"/>
        <w:gridCol w:w="1305"/>
        <w:gridCol w:w="1134"/>
        <w:gridCol w:w="1213"/>
        <w:gridCol w:w="1134"/>
      </w:tblGrid>
      <w:tr w:rsidR="00573C70" w:rsidRPr="00573C70" w14:paraId="128CF121" w14:textId="77777777" w:rsidTr="00415AD4">
        <w:trPr>
          <w:trHeight w:val="260"/>
          <w:tblHeader/>
        </w:trPr>
        <w:tc>
          <w:tcPr>
            <w:tcW w:w="2194"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018A4E98" w14:textId="77777777" w:rsidR="00542310" w:rsidRPr="00573C70" w:rsidRDefault="00542310" w:rsidP="00415AD4">
            <w:pPr>
              <w:spacing w:before="0" w:after="0"/>
              <w:contextualSpacing/>
              <w:jc w:val="center"/>
              <w:rPr>
                <w:rFonts w:asciiTheme="majorHAnsi" w:eastAsia="Times New Roman" w:hAnsiTheme="majorHAnsi" w:cstheme="majorHAnsi"/>
                <w:b/>
                <w:bCs/>
                <w:sz w:val="18"/>
                <w:szCs w:val="24"/>
              </w:rPr>
            </w:pPr>
            <w:r w:rsidRPr="00573C70">
              <w:rPr>
                <w:rFonts w:asciiTheme="majorHAnsi" w:hAnsiTheme="majorHAnsi" w:cstheme="majorHAnsi"/>
                <w:lang w:val="en-GB"/>
              </w:rPr>
              <w:lastRenderedPageBreak/>
              <w:t xml:space="preserve">RESULTS FRAMEWORK </w:t>
            </w:r>
            <w:r w:rsidRPr="00573C70">
              <w:rPr>
                <w:rFonts w:asciiTheme="majorHAnsi" w:eastAsia="Times New Roman" w:hAnsiTheme="majorHAnsi" w:cstheme="majorHAnsi"/>
                <w:b/>
                <w:bCs/>
                <w:sz w:val="18"/>
                <w:szCs w:val="24"/>
              </w:rPr>
              <w:t>EXPECTED OUTPUTS</w:t>
            </w:r>
          </w:p>
        </w:tc>
        <w:tc>
          <w:tcPr>
            <w:tcW w:w="2959"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31F5CCF3" w14:textId="77777777" w:rsidR="00542310" w:rsidRPr="00573C70" w:rsidRDefault="00542310" w:rsidP="00415AD4">
            <w:pPr>
              <w:spacing w:before="0" w:after="0"/>
              <w:contextualSpacing/>
              <w:jc w:val="center"/>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OUTPUT INDICATORS</w:t>
            </w:r>
            <w:r w:rsidRPr="00573C70">
              <w:rPr>
                <w:rStyle w:val="Ancredenotedebasdepage"/>
                <w:rFonts w:asciiTheme="majorHAnsi" w:eastAsia="Times New Roman" w:hAnsiTheme="majorHAnsi" w:cstheme="majorHAnsi"/>
                <w:b/>
                <w:bCs/>
                <w:sz w:val="18"/>
                <w:szCs w:val="24"/>
              </w:rPr>
              <w:footnoteReference w:id="17"/>
            </w:r>
          </w:p>
        </w:tc>
        <w:tc>
          <w:tcPr>
            <w:tcW w:w="1500"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DC454CE" w14:textId="77777777" w:rsidR="00542310" w:rsidRPr="00573C70" w:rsidRDefault="00542310" w:rsidP="00415AD4">
            <w:pPr>
              <w:pStyle w:val="En-tte"/>
              <w:jc w:val="center"/>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BASELINE</w:t>
            </w:r>
          </w:p>
        </w:tc>
        <w:tc>
          <w:tcPr>
            <w:tcW w:w="7092" w:type="dxa"/>
            <w:gridSpan w:val="6"/>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2FF62F9A" w14:textId="77777777" w:rsidR="00542310" w:rsidRPr="00573C70" w:rsidRDefault="00542310" w:rsidP="00415AD4">
            <w:pPr>
              <w:spacing w:before="0" w:after="0"/>
              <w:contextualSpacing/>
              <w:jc w:val="center"/>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MILESTONES AND TARGETS</w:t>
            </w:r>
          </w:p>
        </w:tc>
      </w:tr>
      <w:tr w:rsidR="00573C70" w:rsidRPr="00573C70" w14:paraId="33C527E9" w14:textId="77777777" w:rsidTr="00415AD4">
        <w:trPr>
          <w:trHeight w:val="260"/>
          <w:tblHeader/>
        </w:trPr>
        <w:tc>
          <w:tcPr>
            <w:tcW w:w="2194"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440B2BB8" w14:textId="77777777" w:rsidR="00542310" w:rsidRPr="00573C70" w:rsidRDefault="00542310" w:rsidP="00415AD4">
            <w:pPr>
              <w:spacing w:before="0" w:after="0"/>
              <w:contextualSpacing/>
              <w:jc w:val="center"/>
              <w:rPr>
                <w:rFonts w:asciiTheme="majorHAnsi" w:eastAsia="Times New Roman" w:hAnsiTheme="majorHAnsi" w:cstheme="majorHAnsi"/>
                <w:b/>
                <w:bCs/>
                <w:sz w:val="18"/>
                <w:szCs w:val="24"/>
              </w:rPr>
            </w:pPr>
          </w:p>
        </w:tc>
        <w:tc>
          <w:tcPr>
            <w:tcW w:w="2959"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7B991C8A" w14:textId="77777777" w:rsidR="00542310" w:rsidRPr="00573C70" w:rsidRDefault="00542310" w:rsidP="00415AD4">
            <w:pPr>
              <w:spacing w:before="0" w:after="0"/>
              <w:contextualSpacing/>
              <w:jc w:val="center"/>
              <w:rPr>
                <w:rFonts w:asciiTheme="majorHAnsi" w:eastAsia="Times New Roman" w:hAnsiTheme="majorHAnsi" w:cstheme="majorHAnsi"/>
                <w:b/>
                <w:bCs/>
                <w:sz w:val="18"/>
                <w:szCs w:val="24"/>
              </w:rPr>
            </w:pPr>
          </w:p>
        </w:tc>
        <w:tc>
          <w:tcPr>
            <w:tcW w:w="694"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BE8CD26" w14:textId="77777777" w:rsidR="00542310" w:rsidRPr="00573C70" w:rsidRDefault="00542310" w:rsidP="00415AD4">
            <w:pPr>
              <w:pStyle w:val="En-tte"/>
              <w:jc w:val="center"/>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Value</w:t>
            </w:r>
          </w:p>
        </w:tc>
        <w:tc>
          <w:tcPr>
            <w:tcW w:w="806" w:type="dxa"/>
            <w:vMerge w:val="restart"/>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D12FDBF" w14:textId="77777777" w:rsidR="00542310" w:rsidRPr="00573C70" w:rsidRDefault="00542310" w:rsidP="00415AD4">
            <w:pPr>
              <w:pStyle w:val="En-tte"/>
              <w:jc w:val="center"/>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Year</w:t>
            </w:r>
          </w:p>
        </w:tc>
        <w:tc>
          <w:tcPr>
            <w:tcW w:w="2306" w:type="dxa"/>
            <w:gridSpan w:val="2"/>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C9D8B84" w14:textId="77777777" w:rsidR="00542310" w:rsidRPr="00573C70" w:rsidRDefault="00542310" w:rsidP="00415AD4">
            <w:pPr>
              <w:pStyle w:val="En-tte"/>
              <w:jc w:val="center"/>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4786" w:type="dxa"/>
            <w:gridSpan w:val="4"/>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12FDF5A3" w14:textId="77777777" w:rsidR="00542310" w:rsidRPr="00573C70" w:rsidRDefault="00542310" w:rsidP="00415AD4">
            <w:pPr>
              <w:pStyle w:val="En-tte"/>
              <w:jc w:val="center"/>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2021</w:t>
            </w:r>
          </w:p>
        </w:tc>
      </w:tr>
      <w:tr w:rsidR="00573C70" w:rsidRPr="00573C70" w14:paraId="45901A08" w14:textId="77777777" w:rsidTr="00415AD4">
        <w:trPr>
          <w:trHeight w:val="260"/>
          <w:tblHeader/>
        </w:trPr>
        <w:tc>
          <w:tcPr>
            <w:tcW w:w="2194"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2D98EA3D" w14:textId="77777777" w:rsidR="00542310" w:rsidRPr="00573C70" w:rsidRDefault="00542310" w:rsidP="00415AD4">
            <w:pPr>
              <w:spacing w:before="0" w:after="0"/>
              <w:contextualSpacing/>
              <w:jc w:val="center"/>
              <w:rPr>
                <w:rFonts w:asciiTheme="majorHAnsi" w:eastAsia="Times New Roman" w:hAnsiTheme="majorHAnsi" w:cstheme="majorHAnsi"/>
                <w:b/>
                <w:bCs/>
                <w:sz w:val="18"/>
                <w:szCs w:val="24"/>
              </w:rPr>
            </w:pPr>
          </w:p>
        </w:tc>
        <w:tc>
          <w:tcPr>
            <w:tcW w:w="2959"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tcPr>
          <w:p w14:paraId="5E5F02C5" w14:textId="77777777" w:rsidR="00542310" w:rsidRPr="00573C70" w:rsidRDefault="00542310" w:rsidP="00415AD4">
            <w:pPr>
              <w:spacing w:before="0" w:after="0"/>
              <w:contextualSpacing/>
              <w:jc w:val="center"/>
              <w:rPr>
                <w:rFonts w:asciiTheme="majorHAnsi" w:eastAsia="Times New Roman" w:hAnsiTheme="majorHAnsi" w:cstheme="majorHAnsi"/>
                <w:b/>
                <w:bCs/>
                <w:sz w:val="18"/>
                <w:szCs w:val="24"/>
              </w:rPr>
            </w:pPr>
          </w:p>
        </w:tc>
        <w:tc>
          <w:tcPr>
            <w:tcW w:w="694"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DFA2CE2" w14:textId="77777777" w:rsidR="00542310" w:rsidRPr="00573C70" w:rsidRDefault="00542310" w:rsidP="00415AD4">
            <w:pPr>
              <w:pStyle w:val="En-tte"/>
              <w:jc w:val="center"/>
              <w:rPr>
                <w:rFonts w:asciiTheme="majorHAnsi" w:eastAsia="Times New Roman" w:hAnsiTheme="majorHAnsi" w:cstheme="majorHAnsi"/>
                <w:b/>
                <w:bCs/>
                <w:sz w:val="18"/>
                <w:szCs w:val="24"/>
              </w:rPr>
            </w:pPr>
          </w:p>
        </w:tc>
        <w:tc>
          <w:tcPr>
            <w:tcW w:w="806" w:type="dxa"/>
            <w:vMerge/>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0198DAD5" w14:textId="77777777" w:rsidR="00542310" w:rsidRPr="00573C70" w:rsidRDefault="00542310" w:rsidP="00415AD4">
            <w:pPr>
              <w:pStyle w:val="En-tte"/>
              <w:jc w:val="center"/>
              <w:rPr>
                <w:rFonts w:asciiTheme="majorHAnsi" w:eastAsia="Times New Roman" w:hAnsiTheme="majorHAnsi" w:cstheme="majorHAnsi"/>
                <w:b/>
                <w:bCs/>
                <w:sz w:val="18"/>
                <w:szCs w:val="24"/>
              </w:rPr>
            </w:pPr>
          </w:p>
        </w:tc>
        <w:tc>
          <w:tcPr>
            <w:tcW w:w="1001"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00FD340" w14:textId="77777777" w:rsidR="00542310" w:rsidRPr="00573C70" w:rsidRDefault="00542310" w:rsidP="00415AD4">
            <w:pPr>
              <w:pStyle w:val="En-tte"/>
              <w:jc w:val="center"/>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Q3</w:t>
            </w:r>
          </w:p>
        </w:tc>
        <w:tc>
          <w:tcPr>
            <w:tcW w:w="130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A282F18" w14:textId="77777777" w:rsidR="00542310" w:rsidRPr="00573C70" w:rsidRDefault="00542310" w:rsidP="00415AD4">
            <w:pPr>
              <w:pStyle w:val="En-tte"/>
              <w:jc w:val="center"/>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Q4</w:t>
            </w:r>
          </w:p>
        </w:tc>
        <w:tc>
          <w:tcPr>
            <w:tcW w:w="1305"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52A37FCA" w14:textId="77777777" w:rsidR="00542310" w:rsidRPr="00573C70" w:rsidRDefault="00542310" w:rsidP="00415AD4">
            <w:pPr>
              <w:pStyle w:val="En-tte"/>
              <w:jc w:val="center"/>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Q1</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656A3A94" w14:textId="77777777" w:rsidR="00542310" w:rsidRPr="00573C70" w:rsidRDefault="00542310" w:rsidP="00415AD4">
            <w:pPr>
              <w:pStyle w:val="En-tte"/>
              <w:jc w:val="center"/>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Q2</w:t>
            </w:r>
          </w:p>
        </w:tc>
        <w:tc>
          <w:tcPr>
            <w:tcW w:w="1213"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37562392" w14:textId="77777777" w:rsidR="00542310" w:rsidRPr="00573C70" w:rsidRDefault="00542310" w:rsidP="00415AD4">
            <w:pPr>
              <w:pStyle w:val="En-tte"/>
              <w:jc w:val="center"/>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Q3</w:t>
            </w:r>
          </w:p>
        </w:tc>
        <w:tc>
          <w:tcPr>
            <w:tcW w:w="1134" w:type="dxa"/>
            <w:tcBorders>
              <w:top w:val="single" w:sz="4" w:space="0" w:color="00000A"/>
              <w:left w:val="single" w:sz="4" w:space="0" w:color="00000A"/>
              <w:bottom w:val="single" w:sz="4" w:space="0" w:color="00000A"/>
              <w:right w:val="single" w:sz="4" w:space="0" w:color="00000A"/>
            </w:tcBorders>
            <w:shd w:val="clear" w:color="auto" w:fill="D9D9D9" w:themeFill="background1" w:themeFillShade="D9"/>
            <w:tcMar>
              <w:left w:w="103" w:type="dxa"/>
            </w:tcMar>
            <w:vAlign w:val="center"/>
          </w:tcPr>
          <w:p w14:paraId="7E9F6FC7" w14:textId="77777777" w:rsidR="00542310" w:rsidRPr="00573C70" w:rsidRDefault="00542310" w:rsidP="00415AD4">
            <w:pPr>
              <w:pStyle w:val="En-tte"/>
              <w:jc w:val="center"/>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Q4</w:t>
            </w:r>
          </w:p>
        </w:tc>
      </w:tr>
      <w:tr w:rsidR="00573C70" w:rsidRPr="00573C70" w14:paraId="0319411B" w14:textId="77777777" w:rsidTr="00415AD4">
        <w:trPr>
          <w:trHeight w:val="345"/>
          <w:tblHeader/>
        </w:trPr>
        <w:tc>
          <w:tcPr>
            <w:tcW w:w="2194" w:type="dxa"/>
            <w:vMerge w:val="restart"/>
            <w:tcBorders>
              <w:top w:val="single" w:sz="4" w:space="0" w:color="00000A"/>
              <w:left w:val="single" w:sz="4" w:space="0" w:color="00000A"/>
              <w:right w:val="single" w:sz="4" w:space="0" w:color="00000A"/>
            </w:tcBorders>
            <w:shd w:val="clear" w:color="auto" w:fill="auto"/>
            <w:tcMar>
              <w:left w:w="103" w:type="dxa"/>
            </w:tcMar>
          </w:tcPr>
          <w:p w14:paraId="44437EBF"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18"/>
                <w:lang w:eastAsia="fr-FR"/>
              </w:rPr>
            </w:pPr>
            <w:r w:rsidRPr="00573C70">
              <w:rPr>
                <w:rFonts w:asciiTheme="majorHAnsi" w:eastAsia="Times New Roman" w:hAnsiTheme="majorHAnsi" w:cstheme="majorHAnsi"/>
                <w:b/>
                <w:bCs/>
                <w:sz w:val="18"/>
                <w:szCs w:val="18"/>
                <w:lang w:eastAsia="fr-FR"/>
              </w:rPr>
              <w:t>OUTPUT SP 1. Vulnerable groups and communities’ benefit from income-generating solutions during the crisis induced by the COVID-19</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62370E" w14:textId="77777777" w:rsidR="00542310" w:rsidRPr="00573C70" w:rsidRDefault="00542310" w:rsidP="00415AD4">
            <w:pPr>
              <w:spacing w:before="0" w:after="0"/>
              <w:contextualSpacing/>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 xml:space="preserve">SP 1.1 number of beneficiaries from the </w:t>
            </w:r>
            <w:proofErr w:type="spellStart"/>
            <w:r w:rsidRPr="00573C70">
              <w:rPr>
                <w:rFonts w:asciiTheme="majorHAnsi" w:eastAsia="Times New Roman" w:hAnsiTheme="majorHAnsi" w:cstheme="majorHAnsi"/>
                <w:sz w:val="18"/>
                <w:szCs w:val="24"/>
              </w:rPr>
              <w:t>CfW</w:t>
            </w:r>
            <w:proofErr w:type="spellEnd"/>
            <w:r w:rsidRPr="00573C70">
              <w:rPr>
                <w:rFonts w:asciiTheme="majorHAnsi" w:eastAsia="Times New Roman" w:hAnsiTheme="majorHAnsi" w:cstheme="majorHAnsi"/>
                <w:sz w:val="18"/>
                <w:szCs w:val="24"/>
              </w:rPr>
              <w:t xml:space="preserve"> (productivity) </w:t>
            </w:r>
            <w:proofErr w:type="spellStart"/>
            <w:r w:rsidRPr="00573C70">
              <w:rPr>
                <w:rFonts w:asciiTheme="majorHAnsi" w:eastAsia="Times New Roman" w:hAnsiTheme="majorHAnsi" w:cstheme="majorHAnsi"/>
                <w:sz w:val="18"/>
                <w:szCs w:val="24"/>
              </w:rPr>
              <w:t>programme</w:t>
            </w:r>
            <w:proofErr w:type="spellEnd"/>
            <w:r w:rsidRPr="00573C70">
              <w:rPr>
                <w:rFonts w:asciiTheme="majorHAnsi" w:eastAsia="Times New Roman" w:hAnsiTheme="majorHAnsi" w:cstheme="majorHAnsi"/>
                <w:sz w:val="18"/>
                <w:szCs w:val="24"/>
              </w:rPr>
              <w:t xml:space="preserve"> on community resilience</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E713D8"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F0ED68"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D08181"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04F9B8"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ECE91A"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 xml:space="preserve">325 beneficiaries received income </w:t>
            </w:r>
            <w:proofErr w:type="gramStart"/>
            <w:r w:rsidRPr="00573C70">
              <w:rPr>
                <w:rFonts w:asciiTheme="majorHAnsi" w:eastAsia="Times New Roman" w:hAnsiTheme="majorHAnsi" w:cstheme="majorHAnsi"/>
                <w:b/>
                <w:bCs/>
                <w:sz w:val="18"/>
                <w:szCs w:val="24"/>
              </w:rPr>
              <w:t>during</w:t>
            </w:r>
            <w:proofErr w:type="gramEnd"/>
            <w:r w:rsidRPr="00573C70">
              <w:rPr>
                <w:rFonts w:asciiTheme="majorHAnsi" w:eastAsia="Times New Roman" w:hAnsiTheme="majorHAnsi" w:cstheme="majorHAnsi"/>
                <w:b/>
                <w:bCs/>
                <w:sz w:val="18"/>
                <w:szCs w:val="24"/>
              </w:rPr>
              <w:t xml:space="preserve"> one month</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75B71"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 xml:space="preserve">325 beneficiaries received income </w:t>
            </w:r>
            <w:proofErr w:type="gramStart"/>
            <w:r w:rsidRPr="00573C70">
              <w:rPr>
                <w:rFonts w:asciiTheme="majorHAnsi" w:eastAsia="Times New Roman" w:hAnsiTheme="majorHAnsi" w:cstheme="majorHAnsi"/>
                <w:b/>
                <w:bCs/>
                <w:sz w:val="18"/>
                <w:szCs w:val="24"/>
              </w:rPr>
              <w:t>during</w:t>
            </w:r>
            <w:proofErr w:type="gramEnd"/>
            <w:r w:rsidRPr="00573C70">
              <w:rPr>
                <w:rFonts w:asciiTheme="majorHAnsi" w:eastAsia="Times New Roman" w:hAnsiTheme="majorHAnsi" w:cstheme="majorHAnsi"/>
                <w:b/>
                <w:bCs/>
                <w:sz w:val="18"/>
                <w:szCs w:val="24"/>
              </w:rPr>
              <w:t xml:space="preserve"> one month</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3BE574"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DE6018" w14:textId="77777777" w:rsidR="00542310" w:rsidRPr="00573C70" w:rsidRDefault="00542310" w:rsidP="00415AD4">
            <w:pPr>
              <w:pStyle w:val="En-tte"/>
              <w:rPr>
                <w:rFonts w:asciiTheme="majorHAnsi" w:eastAsia="Times New Roman" w:hAnsiTheme="majorHAnsi" w:cstheme="majorHAnsi"/>
                <w:b/>
                <w:bCs/>
                <w:sz w:val="18"/>
                <w:szCs w:val="24"/>
              </w:rPr>
            </w:pPr>
          </w:p>
        </w:tc>
      </w:tr>
      <w:tr w:rsidR="00573C70" w:rsidRPr="00573C70" w14:paraId="2FC912E8" w14:textId="77777777" w:rsidTr="00415AD4">
        <w:trPr>
          <w:trHeight w:val="345"/>
          <w:tblHeader/>
        </w:trPr>
        <w:tc>
          <w:tcPr>
            <w:tcW w:w="2194" w:type="dxa"/>
            <w:vMerge/>
            <w:tcBorders>
              <w:left w:val="single" w:sz="4" w:space="0" w:color="00000A"/>
              <w:bottom w:val="single" w:sz="4" w:space="0" w:color="00000A"/>
              <w:right w:val="single" w:sz="4" w:space="0" w:color="00000A"/>
            </w:tcBorders>
            <w:shd w:val="clear" w:color="auto" w:fill="auto"/>
            <w:tcMar>
              <w:left w:w="103" w:type="dxa"/>
            </w:tcMar>
          </w:tcPr>
          <w:p w14:paraId="7AE347C0"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18"/>
                <w:lang w:eastAsia="fr-FR"/>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4491A0" w14:textId="77777777" w:rsidR="00542310" w:rsidRPr="00573C70" w:rsidRDefault="00542310" w:rsidP="00415AD4">
            <w:pPr>
              <w:spacing w:before="0" w:after="0"/>
              <w:contextualSpacing/>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 xml:space="preserve">SP 1.2 number of community-based projects implemented and maintained by the </w:t>
            </w:r>
            <w:proofErr w:type="spellStart"/>
            <w:r w:rsidRPr="00573C70">
              <w:rPr>
                <w:rFonts w:asciiTheme="majorHAnsi" w:eastAsia="Times New Roman" w:hAnsiTheme="majorHAnsi" w:cstheme="majorHAnsi"/>
                <w:sz w:val="18"/>
                <w:szCs w:val="24"/>
              </w:rPr>
              <w:t>CfW</w:t>
            </w:r>
            <w:proofErr w:type="spellEnd"/>
            <w:r w:rsidRPr="00573C70">
              <w:rPr>
                <w:rFonts w:asciiTheme="majorHAnsi" w:eastAsia="Times New Roman" w:hAnsiTheme="majorHAnsi" w:cstheme="majorHAnsi"/>
                <w:sz w:val="18"/>
                <w:szCs w:val="24"/>
              </w:rPr>
              <w:t xml:space="preserve"> </w:t>
            </w:r>
            <w:proofErr w:type="spellStart"/>
            <w:r w:rsidRPr="00573C70">
              <w:rPr>
                <w:rFonts w:asciiTheme="majorHAnsi" w:eastAsia="Times New Roman" w:hAnsiTheme="majorHAnsi" w:cstheme="majorHAnsi"/>
                <w:sz w:val="18"/>
                <w:szCs w:val="24"/>
              </w:rPr>
              <w:t>programme</w:t>
            </w:r>
            <w:proofErr w:type="spellEnd"/>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D93A839"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A991B6"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47C877"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22C6F"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CF88CC"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10 projects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BFD838"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10 projects</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D6BB94"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E6F16F" w14:textId="77777777" w:rsidR="00542310" w:rsidRPr="00573C70" w:rsidRDefault="00542310" w:rsidP="00415AD4">
            <w:pPr>
              <w:pStyle w:val="En-tte"/>
              <w:rPr>
                <w:rFonts w:asciiTheme="majorHAnsi" w:eastAsia="Times New Roman" w:hAnsiTheme="majorHAnsi" w:cstheme="majorHAnsi"/>
                <w:b/>
                <w:bCs/>
                <w:sz w:val="18"/>
                <w:szCs w:val="24"/>
              </w:rPr>
            </w:pPr>
          </w:p>
        </w:tc>
      </w:tr>
      <w:tr w:rsidR="00573C70" w:rsidRPr="00573C70" w14:paraId="53EE8406" w14:textId="77777777" w:rsidTr="00415AD4">
        <w:trPr>
          <w:trHeight w:val="345"/>
          <w:tblHeader/>
        </w:trPr>
        <w:tc>
          <w:tcPr>
            <w:tcW w:w="2194" w:type="dxa"/>
            <w:vMerge w:val="restart"/>
            <w:tcBorders>
              <w:top w:val="single" w:sz="4" w:space="0" w:color="00000A"/>
              <w:left w:val="single" w:sz="4" w:space="0" w:color="00000A"/>
              <w:right w:val="single" w:sz="4" w:space="0" w:color="00000A"/>
            </w:tcBorders>
            <w:shd w:val="clear" w:color="auto" w:fill="auto"/>
            <w:tcMar>
              <w:left w:w="103" w:type="dxa"/>
            </w:tcMar>
          </w:tcPr>
          <w:p w14:paraId="4FE7111E" w14:textId="77777777" w:rsidR="00542310" w:rsidRPr="00573C70" w:rsidRDefault="00542310" w:rsidP="00415AD4">
            <w:pPr>
              <w:spacing w:before="0" w:after="0"/>
              <w:contextualSpacing/>
              <w:jc w:val="both"/>
              <w:rPr>
                <w:rFonts w:asciiTheme="majorHAnsi" w:eastAsia="Times New Roman" w:hAnsiTheme="majorHAnsi" w:cstheme="majorHAnsi"/>
                <w:sz w:val="18"/>
                <w:szCs w:val="24"/>
              </w:rPr>
            </w:pPr>
            <w:r w:rsidRPr="00573C70">
              <w:rPr>
                <w:rFonts w:asciiTheme="majorHAnsi" w:eastAsia="Times New Roman" w:hAnsiTheme="majorHAnsi" w:cstheme="majorHAnsi"/>
                <w:b/>
                <w:bCs/>
                <w:sz w:val="18"/>
                <w:szCs w:val="18"/>
                <w:lang w:eastAsia="fr-FR"/>
              </w:rPr>
              <w:t>OUTPUT SP 2 An effective contact tracing mechanism is established at community-level to contain local transmission in case of a second wave</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8886A2" w14:textId="77777777" w:rsidR="00542310" w:rsidRPr="00573C70" w:rsidRDefault="00542310" w:rsidP="00415AD4">
            <w:pPr>
              <w:spacing w:before="0" w:after="0"/>
              <w:contextualSpacing/>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SP 2.1 the contact tracing mechanism is functional and used by the communities and the National Coordination Committee to contain the spread of the disease</w:t>
            </w:r>
          </w:p>
          <w:p w14:paraId="06A1F3C9" w14:textId="77777777" w:rsidR="00542310" w:rsidRPr="00573C70" w:rsidRDefault="00542310" w:rsidP="00415AD4">
            <w:pPr>
              <w:spacing w:before="0" w:after="0"/>
              <w:contextualSpacing/>
              <w:jc w:val="both"/>
              <w:rPr>
                <w:rFonts w:asciiTheme="majorHAnsi" w:eastAsia="Times New Roman" w:hAnsiTheme="majorHAnsi" w:cstheme="majorHAnsi"/>
                <w:sz w:val="18"/>
                <w:szCs w:val="24"/>
              </w:rPr>
            </w:pP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E120E1C"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 xml:space="preserve">0 </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B40277"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CF7535"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D05443"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design of the contact tracing mechanism is approved and owned by all relevant actors</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D3D584B"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7119CD" w14:textId="77777777" w:rsidR="00542310" w:rsidRPr="00573C70" w:rsidRDefault="00542310" w:rsidP="00415AD4">
            <w:pPr>
              <w:pStyle w:val="En-tte"/>
              <w:rPr>
                <w:rFonts w:asciiTheme="majorHAnsi" w:eastAsia="Times New Roman" w:hAnsiTheme="majorHAnsi" w:cstheme="majorHAnsi"/>
                <w:b/>
                <w:bCs/>
                <w:sz w:val="18"/>
                <w:szCs w:val="24"/>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F79E2C"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7BC984" w14:textId="77777777" w:rsidR="00542310" w:rsidRPr="00573C70" w:rsidRDefault="00542310" w:rsidP="00415AD4">
            <w:pPr>
              <w:pStyle w:val="En-tte"/>
              <w:rPr>
                <w:rFonts w:asciiTheme="majorHAnsi" w:eastAsia="Times New Roman" w:hAnsiTheme="majorHAnsi" w:cstheme="majorHAnsi"/>
                <w:b/>
                <w:bCs/>
                <w:sz w:val="18"/>
                <w:szCs w:val="24"/>
              </w:rPr>
            </w:pPr>
          </w:p>
        </w:tc>
      </w:tr>
      <w:tr w:rsidR="00573C70" w:rsidRPr="00573C70" w14:paraId="05B8A0C7" w14:textId="77777777" w:rsidTr="00415AD4">
        <w:trPr>
          <w:trHeight w:val="345"/>
          <w:tblHeader/>
        </w:trPr>
        <w:tc>
          <w:tcPr>
            <w:tcW w:w="2194" w:type="dxa"/>
            <w:vMerge/>
            <w:tcBorders>
              <w:left w:val="single" w:sz="4" w:space="0" w:color="00000A"/>
              <w:bottom w:val="single" w:sz="4" w:space="0" w:color="00000A"/>
              <w:right w:val="single" w:sz="4" w:space="0" w:color="00000A"/>
            </w:tcBorders>
            <w:shd w:val="clear" w:color="auto" w:fill="auto"/>
            <w:tcMar>
              <w:left w:w="103" w:type="dxa"/>
            </w:tcMar>
          </w:tcPr>
          <w:p w14:paraId="004BC76E"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18"/>
                <w:lang w:eastAsia="fr-FR"/>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2E73FD" w14:textId="77777777" w:rsidR="00542310" w:rsidRPr="00573C70" w:rsidRDefault="00542310" w:rsidP="00415AD4">
            <w:pPr>
              <w:spacing w:before="0" w:after="0"/>
              <w:contextualSpacing/>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SP 2.2 number of persons identified through the contact tracing mechanism</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24B77B"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 xml:space="preserve">0 </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9FDA99"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921599"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53455B"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598856F"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15 % of cases are detected through this mechanism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43B0D7" w14:textId="77777777" w:rsidR="00542310" w:rsidRPr="00573C70" w:rsidRDefault="00542310" w:rsidP="00415AD4">
            <w:pPr>
              <w:pStyle w:val="En-tte"/>
              <w:rPr>
                <w:rFonts w:asciiTheme="majorHAnsi" w:eastAsia="Times New Roman" w:hAnsiTheme="majorHAnsi" w:cstheme="majorHAnsi"/>
                <w:b/>
                <w:bCs/>
                <w:sz w:val="18"/>
                <w:szCs w:val="24"/>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E406D1"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30 % of cases are detected through this mechanism</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E64A2F" w14:textId="77777777" w:rsidR="00542310" w:rsidRPr="00573C70" w:rsidRDefault="00542310" w:rsidP="00415AD4">
            <w:pPr>
              <w:pStyle w:val="En-tte"/>
              <w:rPr>
                <w:rFonts w:asciiTheme="majorHAnsi" w:eastAsia="Times New Roman" w:hAnsiTheme="majorHAnsi" w:cstheme="majorHAnsi"/>
                <w:b/>
                <w:bCs/>
                <w:sz w:val="18"/>
                <w:szCs w:val="24"/>
              </w:rPr>
            </w:pPr>
          </w:p>
        </w:tc>
      </w:tr>
      <w:tr w:rsidR="00573C70" w:rsidRPr="00573C70" w14:paraId="2EBE269A" w14:textId="77777777" w:rsidTr="00415AD4">
        <w:trPr>
          <w:trHeight w:val="345"/>
          <w:tblHeader/>
        </w:trPr>
        <w:tc>
          <w:tcPr>
            <w:tcW w:w="21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FCB282" w14:textId="77777777" w:rsidR="00542310" w:rsidRPr="00573C70" w:rsidRDefault="00542310" w:rsidP="00415AD4">
            <w:pPr>
              <w:spacing w:before="0" w:after="0"/>
              <w:contextualSpacing/>
              <w:jc w:val="both"/>
              <w:rPr>
                <w:rFonts w:asciiTheme="majorHAnsi" w:eastAsia="Times New Roman" w:hAnsiTheme="majorHAnsi" w:cstheme="majorHAnsi"/>
                <w:sz w:val="18"/>
                <w:szCs w:val="24"/>
              </w:rPr>
            </w:pPr>
            <w:r w:rsidRPr="00573C70">
              <w:rPr>
                <w:rFonts w:ascii="Calibri Light" w:eastAsia="Times New Roman" w:hAnsi="Calibri Light" w:cs="Calibri Light"/>
                <w:b/>
                <w:bCs/>
                <w:sz w:val="18"/>
                <w:szCs w:val="18"/>
                <w:lang w:eastAsia="fr-FR"/>
              </w:rPr>
              <w:t>OUTPUT SP3 Detention centers have access to improved sanitary conditions to respond to the health crisis</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58F240" w14:textId="77777777" w:rsidR="00542310" w:rsidRPr="00573C70" w:rsidRDefault="00542310" w:rsidP="00415AD4">
            <w:pPr>
              <w:spacing w:before="0" w:after="0"/>
              <w:contextualSpacing/>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SP 2.1 number of detainees disaggregated by sex benefiting from the rehabilitation of sanitary blocks as per Nelson Mandela Rule 15</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5276F7"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 xml:space="preserve">0 </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AAA2FE"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3BCC22"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212F05E" w14:textId="1A95B382" w:rsidR="00542310" w:rsidRPr="00573C70" w:rsidRDefault="00247CC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200 detainees</w:t>
            </w:r>
            <w:r w:rsidR="00542310" w:rsidRPr="00573C70">
              <w:rPr>
                <w:rFonts w:asciiTheme="majorHAnsi" w:eastAsia="Times New Roman" w:hAnsiTheme="majorHAnsi" w:cstheme="majorHAnsi"/>
                <w:b/>
                <w:bCs/>
                <w:sz w:val="18"/>
                <w:szCs w:val="24"/>
              </w:rPr>
              <w:t xml:space="preserve"> have access to decent sanitary blocks</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B9C32F3"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5B3DDE" w14:textId="77777777" w:rsidR="00542310" w:rsidRPr="00573C70" w:rsidRDefault="00542310" w:rsidP="00415AD4">
            <w:pPr>
              <w:pStyle w:val="En-tte"/>
              <w:rPr>
                <w:rFonts w:asciiTheme="majorHAnsi" w:eastAsia="Times New Roman" w:hAnsiTheme="majorHAnsi" w:cstheme="majorHAnsi"/>
                <w:b/>
                <w:bCs/>
                <w:sz w:val="18"/>
                <w:szCs w:val="24"/>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6119DC"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529C6D9" w14:textId="77777777" w:rsidR="00542310" w:rsidRPr="00573C70" w:rsidRDefault="00542310" w:rsidP="00415AD4">
            <w:pPr>
              <w:pStyle w:val="En-tte"/>
              <w:rPr>
                <w:rFonts w:asciiTheme="majorHAnsi" w:eastAsia="Times New Roman" w:hAnsiTheme="majorHAnsi" w:cstheme="majorHAnsi"/>
                <w:b/>
                <w:bCs/>
                <w:sz w:val="18"/>
                <w:szCs w:val="24"/>
              </w:rPr>
            </w:pPr>
          </w:p>
        </w:tc>
      </w:tr>
      <w:tr w:rsidR="00573C70" w:rsidRPr="00573C70" w14:paraId="50F1EB7F" w14:textId="77777777" w:rsidTr="00415AD4">
        <w:trPr>
          <w:trHeight w:val="345"/>
          <w:tblHeader/>
        </w:trPr>
        <w:tc>
          <w:tcPr>
            <w:tcW w:w="2194" w:type="dxa"/>
            <w:vMerge w:val="restart"/>
            <w:tcBorders>
              <w:top w:val="single" w:sz="4" w:space="0" w:color="00000A"/>
              <w:left w:val="single" w:sz="4" w:space="0" w:color="00000A"/>
              <w:right w:val="single" w:sz="4" w:space="0" w:color="00000A"/>
            </w:tcBorders>
            <w:shd w:val="clear" w:color="auto" w:fill="auto"/>
            <w:tcMar>
              <w:left w:w="103" w:type="dxa"/>
            </w:tcMar>
          </w:tcPr>
          <w:p w14:paraId="4FDBBC5D"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24"/>
              </w:rPr>
            </w:pPr>
            <w:r w:rsidRPr="00573C70">
              <w:rPr>
                <w:rFonts w:ascii="Calibri Light" w:eastAsia="Times New Roman" w:hAnsi="Calibri Light" w:cs="Calibri Light"/>
                <w:b/>
                <w:bCs/>
                <w:sz w:val="18"/>
                <w:szCs w:val="18"/>
                <w:lang w:eastAsia="fr-FR"/>
              </w:rPr>
              <w:t xml:space="preserve">OUTPUT GE-1: The agricultural value chain is enhanced to strengthen the resilience of small farmers to shocks and crisis (such as COVID-19) and to save and create new green </w:t>
            </w:r>
            <w:r w:rsidRPr="00573C70">
              <w:rPr>
                <w:rFonts w:ascii="Calibri Light" w:eastAsia="Times New Roman" w:hAnsi="Calibri Light" w:cs="Calibri Light"/>
                <w:b/>
                <w:bCs/>
                <w:sz w:val="18"/>
                <w:szCs w:val="18"/>
                <w:lang w:eastAsia="fr-FR"/>
              </w:rPr>
              <w:lastRenderedPageBreak/>
              <w:t>jobs, especially in the informal sector, and vulnerable groups (youth, women, PLDs)</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D626B5"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lastRenderedPageBreak/>
              <w:t>GE 1.1 number of young rural entrepreneurs financially autonomous (disaggregated by age and sex)</w:t>
            </w:r>
          </w:p>
          <w:p w14:paraId="2197CF50" w14:textId="77777777" w:rsidR="00542310" w:rsidRPr="00573C70" w:rsidRDefault="00542310" w:rsidP="00415AD4">
            <w:pPr>
              <w:pStyle w:val="En-tte"/>
              <w:rPr>
                <w:rFonts w:asciiTheme="majorHAnsi" w:eastAsia="Times New Roman" w:hAnsiTheme="majorHAnsi" w:cstheme="majorHAnsi"/>
                <w:sz w:val="18"/>
                <w:szCs w:val="24"/>
              </w:rPr>
            </w:pPr>
          </w:p>
          <w:p w14:paraId="57F8F692" w14:textId="77777777" w:rsidR="00542310" w:rsidRPr="00573C70" w:rsidRDefault="00542310" w:rsidP="00415AD4">
            <w:pPr>
              <w:pStyle w:val="En-tte"/>
              <w:rPr>
                <w:rFonts w:asciiTheme="majorHAnsi" w:eastAsia="Times New Roman" w:hAnsiTheme="majorHAnsi" w:cstheme="majorHAnsi"/>
                <w:sz w:val="18"/>
                <w:szCs w:val="24"/>
              </w:rPr>
            </w:pPr>
          </w:p>
          <w:p w14:paraId="051815F6" w14:textId="77777777" w:rsidR="00542310" w:rsidRPr="00573C70" w:rsidRDefault="00542310" w:rsidP="00415AD4">
            <w:pPr>
              <w:pStyle w:val="En-tte"/>
              <w:rPr>
                <w:rFonts w:asciiTheme="majorHAnsi" w:eastAsia="Times New Roman" w:hAnsiTheme="majorHAnsi" w:cstheme="majorHAnsi"/>
                <w:sz w:val="18"/>
                <w:szCs w:val="24"/>
              </w:rPr>
            </w:pP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0F2675"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 xml:space="preserve">0 </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4310CC"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E84816" w14:textId="77777777" w:rsidR="00542310" w:rsidRPr="00573C70" w:rsidRDefault="00542310" w:rsidP="00415AD4">
            <w:pPr>
              <w:pStyle w:val="En-tte"/>
              <w:numPr>
                <w:ilvl w:val="0"/>
                <w:numId w:val="4"/>
              </w:numPr>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225600" w14:textId="4A7E65AC"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 xml:space="preserve">50 </w:t>
            </w:r>
            <w:r w:rsidR="00247CC0" w:rsidRPr="00573C70">
              <w:rPr>
                <w:rFonts w:asciiTheme="majorHAnsi" w:eastAsia="Times New Roman" w:hAnsiTheme="majorHAnsi" w:cstheme="majorHAnsi"/>
                <w:b/>
                <w:bCs/>
                <w:sz w:val="18"/>
                <w:szCs w:val="24"/>
              </w:rPr>
              <w:t>Y</w:t>
            </w:r>
            <w:r w:rsidRPr="00573C70">
              <w:rPr>
                <w:rFonts w:asciiTheme="majorHAnsi" w:eastAsia="Times New Roman" w:hAnsiTheme="majorHAnsi" w:cstheme="majorHAnsi"/>
                <w:b/>
                <w:bCs/>
                <w:sz w:val="18"/>
                <w:szCs w:val="24"/>
              </w:rPr>
              <w:t>ouths are selected, including at least 10 women</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94A07F4" w14:textId="77777777" w:rsidR="00542310" w:rsidRPr="00573C70" w:rsidRDefault="00542310" w:rsidP="00415AD4">
            <w:pPr>
              <w:pStyle w:val="En-tte"/>
              <w:numPr>
                <w:ilvl w:val="0"/>
                <w:numId w:val="4"/>
              </w:numPr>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200032"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50 youths receive their first income from their agricultural activities</w:t>
            </w:r>
          </w:p>
          <w:p w14:paraId="3EB44EDD" w14:textId="77777777" w:rsidR="00542310" w:rsidRPr="00573C70" w:rsidRDefault="00542310" w:rsidP="00415AD4">
            <w:pPr>
              <w:pStyle w:val="En-tte"/>
              <w:rPr>
                <w:rFonts w:asciiTheme="majorHAnsi" w:eastAsia="Times New Roman" w:hAnsiTheme="majorHAnsi" w:cstheme="majorHAnsi"/>
                <w:b/>
                <w:bCs/>
                <w:sz w:val="18"/>
                <w:szCs w:val="24"/>
              </w:rPr>
            </w:pPr>
          </w:p>
          <w:p w14:paraId="26423FD1" w14:textId="77777777" w:rsidR="00542310" w:rsidRPr="00573C70" w:rsidRDefault="00542310" w:rsidP="00415AD4">
            <w:pPr>
              <w:pStyle w:val="En-tte"/>
              <w:rPr>
                <w:rFonts w:asciiTheme="majorHAnsi" w:eastAsia="Times New Roman" w:hAnsiTheme="majorHAnsi" w:cstheme="majorHAnsi"/>
                <w:b/>
                <w:bCs/>
                <w:sz w:val="18"/>
                <w:szCs w:val="24"/>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96EBFF" w14:textId="77777777" w:rsidR="00542310" w:rsidRPr="00573C70" w:rsidRDefault="00542310" w:rsidP="00415AD4">
            <w:pPr>
              <w:pStyle w:val="En-tte"/>
              <w:numPr>
                <w:ilvl w:val="0"/>
                <w:numId w:val="4"/>
              </w:numPr>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E882E1"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50 youths are financially autonomous and can increase and diversify their production</w:t>
            </w:r>
          </w:p>
        </w:tc>
      </w:tr>
      <w:tr w:rsidR="00573C70" w:rsidRPr="00573C70" w14:paraId="3B0A5D88" w14:textId="77777777" w:rsidTr="00415AD4">
        <w:trPr>
          <w:trHeight w:val="345"/>
          <w:tblHeader/>
        </w:trPr>
        <w:tc>
          <w:tcPr>
            <w:tcW w:w="2194" w:type="dxa"/>
            <w:vMerge/>
            <w:tcBorders>
              <w:left w:val="single" w:sz="4" w:space="0" w:color="00000A"/>
              <w:right w:val="single" w:sz="4" w:space="0" w:color="00000A"/>
            </w:tcBorders>
            <w:shd w:val="clear" w:color="auto" w:fill="auto"/>
            <w:tcMar>
              <w:left w:w="103" w:type="dxa"/>
            </w:tcMar>
          </w:tcPr>
          <w:p w14:paraId="6BE4476B" w14:textId="77777777" w:rsidR="00542310" w:rsidRPr="00573C70" w:rsidRDefault="00542310" w:rsidP="00415AD4">
            <w:pPr>
              <w:spacing w:before="0" w:after="0"/>
              <w:contextualSpacing/>
              <w:jc w:val="both"/>
              <w:rPr>
                <w:rFonts w:ascii="Calibri Light" w:eastAsia="Times New Roman" w:hAnsi="Calibri Light" w:cs="Calibri Light"/>
                <w:b/>
                <w:bCs/>
                <w:sz w:val="18"/>
                <w:szCs w:val="18"/>
                <w:lang w:eastAsia="fr-FR"/>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94BD5F"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GE 1.2 number of women benefiting from sustainable income generating activities</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1B5C2" w14:textId="77777777" w:rsidR="00542310" w:rsidRPr="00573C70" w:rsidRDefault="00542310" w:rsidP="00415AD4">
            <w:pPr>
              <w:pStyle w:val="En-tte"/>
              <w:rPr>
                <w:rFonts w:asciiTheme="majorHAnsi" w:eastAsia="Times New Roman" w:hAnsiTheme="majorHAnsi" w:cstheme="majorHAnsi"/>
                <w:b/>
                <w:bCs/>
                <w:sz w:val="18"/>
                <w:szCs w:val="24"/>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16C1EC"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1A4AAF"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AFEE25"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370 women in Anjouan (poultry farming)</w:t>
            </w:r>
          </w:p>
          <w:p w14:paraId="594FE1B9" w14:textId="77777777" w:rsidR="00542310" w:rsidRPr="00573C70" w:rsidRDefault="00542310" w:rsidP="00415AD4">
            <w:pPr>
              <w:pStyle w:val="En-tte"/>
              <w:rPr>
                <w:rFonts w:asciiTheme="majorHAnsi" w:eastAsia="Times New Roman" w:hAnsiTheme="majorHAnsi" w:cstheme="majorHAnsi"/>
                <w:b/>
                <w:bCs/>
                <w:sz w:val="18"/>
                <w:szCs w:val="24"/>
              </w:rPr>
            </w:pPr>
          </w:p>
          <w:p w14:paraId="68935FB4"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25 in transformation</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CB7300"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200 women (</w:t>
            </w:r>
            <w:proofErr w:type="spellStart"/>
            <w:r w:rsidRPr="00573C70">
              <w:rPr>
                <w:rFonts w:asciiTheme="majorHAnsi" w:eastAsia="Times New Roman" w:hAnsiTheme="majorHAnsi" w:cstheme="majorHAnsi"/>
                <w:b/>
                <w:bCs/>
                <w:sz w:val="18"/>
                <w:szCs w:val="24"/>
              </w:rPr>
              <w:t>Ylang</w:t>
            </w:r>
            <w:proofErr w:type="spellEnd"/>
            <w:r w:rsidRPr="00573C70">
              <w:rPr>
                <w:rFonts w:asciiTheme="majorHAnsi" w:eastAsia="Times New Roman" w:hAnsiTheme="majorHAnsi" w:cstheme="majorHAnsi"/>
                <w:b/>
                <w:bCs/>
                <w:sz w:val="18"/>
                <w:szCs w:val="24"/>
              </w:rPr>
              <w:t xml:space="preserve"> </w:t>
            </w:r>
            <w:proofErr w:type="spellStart"/>
            <w:r w:rsidRPr="00573C70">
              <w:rPr>
                <w:rFonts w:asciiTheme="majorHAnsi" w:eastAsia="Times New Roman" w:hAnsiTheme="majorHAnsi" w:cstheme="majorHAnsi"/>
                <w:b/>
                <w:bCs/>
                <w:sz w:val="18"/>
                <w:szCs w:val="24"/>
              </w:rPr>
              <w:t>Ylang</w:t>
            </w:r>
            <w:proofErr w:type="spellEnd"/>
            <w:r w:rsidRPr="00573C70">
              <w:rPr>
                <w:rFonts w:asciiTheme="majorHAnsi" w:eastAsia="Times New Roman" w:hAnsiTheme="majorHAnsi" w:cstheme="majorHAnsi"/>
                <w:b/>
                <w:bCs/>
                <w:sz w:val="18"/>
                <w:szCs w:val="24"/>
              </w:rPr>
              <w:t xml:space="preserve"> Pickers)</w:t>
            </w:r>
          </w:p>
          <w:p w14:paraId="3007B572" w14:textId="77777777" w:rsidR="00542310" w:rsidRPr="00573C70" w:rsidRDefault="00542310" w:rsidP="00415AD4">
            <w:pPr>
              <w:pStyle w:val="En-tte"/>
              <w:rPr>
                <w:rFonts w:asciiTheme="majorHAnsi" w:eastAsia="Times New Roman" w:hAnsiTheme="majorHAnsi" w:cstheme="majorHAnsi"/>
                <w:b/>
                <w:bCs/>
                <w:sz w:val="18"/>
                <w:szCs w:val="24"/>
              </w:rPr>
            </w:pPr>
          </w:p>
          <w:p w14:paraId="32C8A65D" w14:textId="77777777" w:rsidR="00542310" w:rsidRPr="00573C70" w:rsidRDefault="00542310" w:rsidP="00415AD4">
            <w:pPr>
              <w:pStyle w:val="En-tte"/>
              <w:rPr>
                <w:rFonts w:asciiTheme="majorHAnsi" w:eastAsia="Times New Roman" w:hAnsiTheme="majorHAnsi" w:cstheme="majorHAnsi"/>
                <w:b/>
                <w:bCs/>
                <w:sz w:val="18"/>
                <w:szCs w:val="24"/>
              </w:rPr>
            </w:pPr>
          </w:p>
          <w:p w14:paraId="56A3105B"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50 in transformation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B75357" w14:textId="77777777" w:rsidR="00542310" w:rsidRPr="00573C70" w:rsidRDefault="00542310" w:rsidP="00415AD4">
            <w:pPr>
              <w:pStyle w:val="En-tte"/>
              <w:rPr>
                <w:rFonts w:asciiTheme="majorHAnsi" w:eastAsia="Times New Roman" w:hAnsiTheme="majorHAnsi" w:cstheme="majorHAnsi"/>
                <w:b/>
                <w:bCs/>
                <w:sz w:val="18"/>
                <w:szCs w:val="24"/>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C051A1B"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C74E0F" w14:textId="77777777" w:rsidR="00542310" w:rsidRPr="00573C70" w:rsidRDefault="00542310" w:rsidP="00415AD4">
            <w:pPr>
              <w:pStyle w:val="En-tte"/>
              <w:rPr>
                <w:rFonts w:asciiTheme="majorHAnsi" w:eastAsia="Times New Roman" w:hAnsiTheme="majorHAnsi" w:cstheme="majorHAnsi"/>
                <w:b/>
                <w:bCs/>
                <w:sz w:val="18"/>
                <w:szCs w:val="24"/>
              </w:rPr>
            </w:pPr>
          </w:p>
        </w:tc>
      </w:tr>
      <w:tr w:rsidR="00573C70" w:rsidRPr="00573C70" w14:paraId="222D1E74" w14:textId="77777777" w:rsidTr="00415AD4">
        <w:trPr>
          <w:trHeight w:val="345"/>
          <w:tblHeader/>
        </w:trPr>
        <w:tc>
          <w:tcPr>
            <w:tcW w:w="2194" w:type="dxa"/>
            <w:vMerge/>
            <w:tcBorders>
              <w:left w:val="single" w:sz="4" w:space="0" w:color="00000A"/>
              <w:right w:val="single" w:sz="4" w:space="0" w:color="00000A"/>
            </w:tcBorders>
            <w:shd w:val="clear" w:color="auto" w:fill="auto"/>
            <w:tcMar>
              <w:left w:w="103" w:type="dxa"/>
            </w:tcMar>
          </w:tcPr>
          <w:p w14:paraId="17B2FA35" w14:textId="77777777" w:rsidR="00542310" w:rsidRPr="00573C70" w:rsidRDefault="00542310" w:rsidP="00415AD4">
            <w:pPr>
              <w:spacing w:before="0" w:after="0"/>
              <w:contextualSpacing/>
              <w:jc w:val="both"/>
              <w:rPr>
                <w:rFonts w:ascii="Calibri Light" w:eastAsia="Times New Roman" w:hAnsi="Calibri Light" w:cs="Calibri Light"/>
                <w:b/>
                <w:bCs/>
                <w:sz w:val="18"/>
                <w:szCs w:val="18"/>
                <w:lang w:eastAsia="fr-FR"/>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83587E3"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GE 1.3 number of users, disaggregated by type, age and sex, satisfied by the design and content of the platform design and content of the CRDE platform</w:t>
            </w:r>
          </w:p>
          <w:p w14:paraId="48AAF7FD" w14:textId="77777777" w:rsidR="00542310" w:rsidRPr="00573C70" w:rsidRDefault="00542310" w:rsidP="00415AD4">
            <w:pPr>
              <w:pStyle w:val="En-tte"/>
              <w:rPr>
                <w:rFonts w:asciiTheme="majorHAnsi" w:eastAsia="Times New Roman" w:hAnsiTheme="majorHAnsi" w:cstheme="majorHAnsi"/>
                <w:sz w:val="18"/>
                <w:szCs w:val="24"/>
              </w:rPr>
            </w:pPr>
          </w:p>
          <w:p w14:paraId="61F88DA8"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GE 1.3b number of small businesses and consumers using the specific Market Place functionality</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5F63B0"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18021DE"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A00DB3"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The platform is designed</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3A73E0"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The platform is functional</w:t>
            </w:r>
          </w:p>
          <w:p w14:paraId="3B7C4F49" w14:textId="77777777" w:rsidR="00542310" w:rsidRPr="00573C70" w:rsidRDefault="00542310" w:rsidP="00415AD4">
            <w:pPr>
              <w:pStyle w:val="En-tte"/>
              <w:rPr>
                <w:rFonts w:asciiTheme="majorHAnsi" w:eastAsia="Times New Roman" w:hAnsiTheme="majorHAnsi" w:cstheme="majorHAnsi"/>
                <w:b/>
                <w:bCs/>
                <w:sz w:val="18"/>
                <w:szCs w:val="24"/>
              </w:rPr>
            </w:pPr>
          </w:p>
          <w:p w14:paraId="2AFA878D"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The CRDE use and feed the platform</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2EF281"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1A273C" w14:textId="77777777" w:rsidR="00542310" w:rsidRPr="00573C70" w:rsidRDefault="00542310" w:rsidP="00415AD4">
            <w:pPr>
              <w:pStyle w:val="En-tte"/>
              <w:rPr>
                <w:rFonts w:asciiTheme="majorHAnsi" w:eastAsia="Times New Roman" w:hAnsiTheme="majorHAnsi" w:cstheme="majorHAnsi"/>
                <w:b/>
                <w:bCs/>
                <w:sz w:val="18"/>
                <w:szCs w:val="24"/>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6029F9"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3714FD" w14:textId="77777777" w:rsidR="00542310" w:rsidRPr="00573C70" w:rsidRDefault="00542310" w:rsidP="00415AD4">
            <w:pPr>
              <w:pStyle w:val="En-tte"/>
              <w:rPr>
                <w:rFonts w:asciiTheme="majorHAnsi" w:eastAsia="Times New Roman" w:hAnsiTheme="majorHAnsi" w:cstheme="majorHAnsi"/>
                <w:b/>
                <w:bCs/>
                <w:sz w:val="18"/>
                <w:szCs w:val="24"/>
              </w:rPr>
            </w:pPr>
          </w:p>
        </w:tc>
      </w:tr>
      <w:tr w:rsidR="00573C70" w:rsidRPr="00573C70" w14:paraId="4C8FFA0F" w14:textId="77777777" w:rsidTr="00415AD4">
        <w:trPr>
          <w:trHeight w:val="345"/>
          <w:tblHeader/>
        </w:trPr>
        <w:tc>
          <w:tcPr>
            <w:tcW w:w="2194" w:type="dxa"/>
            <w:vMerge/>
            <w:tcBorders>
              <w:left w:val="single" w:sz="4" w:space="0" w:color="00000A"/>
              <w:bottom w:val="single" w:sz="4" w:space="0" w:color="00000A"/>
              <w:right w:val="single" w:sz="4" w:space="0" w:color="00000A"/>
            </w:tcBorders>
            <w:shd w:val="clear" w:color="auto" w:fill="auto"/>
            <w:tcMar>
              <w:left w:w="103" w:type="dxa"/>
            </w:tcMar>
          </w:tcPr>
          <w:p w14:paraId="37F61B63" w14:textId="77777777" w:rsidR="00542310" w:rsidRPr="00573C70" w:rsidRDefault="00542310" w:rsidP="00415AD4">
            <w:pPr>
              <w:spacing w:before="0" w:after="0"/>
              <w:contextualSpacing/>
              <w:jc w:val="both"/>
              <w:rPr>
                <w:rFonts w:ascii="Calibri Light" w:eastAsia="Times New Roman" w:hAnsi="Calibri Light" w:cs="Calibri Light"/>
                <w:b/>
                <w:bCs/>
                <w:sz w:val="18"/>
                <w:szCs w:val="18"/>
                <w:lang w:eastAsia="fr-FR"/>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85773C"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 xml:space="preserve">GE1.4 number of international opportunities developed for the Comorian Cash crops </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3C2392"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2D6BBC"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8AE104"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BE72880"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098C5D"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 xml:space="preserve">Feasibility study finalized with the </w:t>
            </w:r>
            <w:proofErr w:type="spellStart"/>
            <w:r w:rsidRPr="00573C70">
              <w:rPr>
                <w:rFonts w:asciiTheme="majorHAnsi" w:eastAsia="Times New Roman" w:hAnsiTheme="majorHAnsi" w:cstheme="majorHAnsi"/>
                <w:b/>
                <w:bCs/>
                <w:sz w:val="18"/>
                <w:szCs w:val="24"/>
              </w:rPr>
              <w:t>Fairchain</w:t>
            </w:r>
            <w:proofErr w:type="spellEnd"/>
            <w:r w:rsidRPr="00573C70">
              <w:rPr>
                <w:rFonts w:asciiTheme="majorHAnsi" w:eastAsia="Times New Roman" w:hAnsiTheme="majorHAnsi" w:cstheme="majorHAnsi"/>
                <w:b/>
                <w:bCs/>
                <w:sz w:val="18"/>
                <w:szCs w:val="24"/>
              </w:rPr>
              <w:t xml:space="preserve"> Foundation</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5AD222" w14:textId="77777777" w:rsidR="00542310" w:rsidRPr="00573C70" w:rsidRDefault="00542310" w:rsidP="00415AD4">
            <w:pPr>
              <w:pStyle w:val="En-tte"/>
              <w:rPr>
                <w:rFonts w:asciiTheme="majorHAnsi" w:eastAsia="Times New Roman" w:hAnsiTheme="majorHAnsi" w:cstheme="majorHAnsi"/>
                <w:b/>
                <w:bCs/>
                <w:sz w:val="18"/>
                <w:szCs w:val="24"/>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3C300D"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Funding to launch The Other Vanilla/ginger or Clove is secured</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0C4A6D" w14:textId="77777777" w:rsidR="00542310" w:rsidRPr="00573C70" w:rsidRDefault="00542310" w:rsidP="00415AD4">
            <w:pPr>
              <w:pStyle w:val="En-tte"/>
              <w:rPr>
                <w:rFonts w:asciiTheme="majorHAnsi" w:eastAsia="Times New Roman" w:hAnsiTheme="majorHAnsi" w:cstheme="majorHAnsi"/>
                <w:b/>
                <w:bCs/>
                <w:sz w:val="18"/>
                <w:szCs w:val="24"/>
              </w:rPr>
            </w:pPr>
          </w:p>
        </w:tc>
      </w:tr>
      <w:tr w:rsidR="00573C70" w:rsidRPr="00573C70" w14:paraId="121C5A0D" w14:textId="77777777" w:rsidTr="00415AD4">
        <w:trPr>
          <w:trHeight w:val="345"/>
          <w:tblHeader/>
        </w:trPr>
        <w:tc>
          <w:tcPr>
            <w:tcW w:w="2194" w:type="dxa"/>
            <w:vMerge w:val="restart"/>
            <w:tcBorders>
              <w:top w:val="single" w:sz="4" w:space="0" w:color="00000A"/>
              <w:left w:val="single" w:sz="4" w:space="0" w:color="00000A"/>
              <w:right w:val="single" w:sz="4" w:space="0" w:color="00000A"/>
            </w:tcBorders>
            <w:shd w:val="clear" w:color="auto" w:fill="auto"/>
            <w:tcMar>
              <w:left w:w="103" w:type="dxa"/>
            </w:tcMar>
          </w:tcPr>
          <w:p w14:paraId="4A78EFB5"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24"/>
              </w:rPr>
            </w:pPr>
            <w:bookmarkStart w:id="3" w:name="_Hlk51235762"/>
            <w:r w:rsidRPr="00573C70">
              <w:rPr>
                <w:rFonts w:asciiTheme="majorHAnsi" w:eastAsia="Times New Roman" w:hAnsiTheme="majorHAnsi" w:cstheme="majorHAnsi"/>
                <w:b/>
                <w:bCs/>
                <w:lang w:eastAsia="fr-FR"/>
              </w:rPr>
              <w:t>OUTPUT GE-2 Thanks to innovative, locally owned solutions, boost and position the private sector as a key and innovative actor in the crisis response and recovery</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90DFED"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GE 2.1 a digital platform for the Private Sector is established and responds to the needs of its intended users</w:t>
            </w:r>
          </w:p>
          <w:p w14:paraId="7CEB5385" w14:textId="77777777" w:rsidR="00542310" w:rsidRPr="00573C70" w:rsidRDefault="00542310" w:rsidP="00415AD4">
            <w:pPr>
              <w:pStyle w:val="En-tte"/>
              <w:rPr>
                <w:rFonts w:asciiTheme="majorHAnsi" w:eastAsia="Times New Roman" w:hAnsiTheme="majorHAnsi" w:cstheme="majorHAnsi"/>
                <w:sz w:val="18"/>
                <w:szCs w:val="24"/>
              </w:rPr>
            </w:pPr>
          </w:p>
          <w:p w14:paraId="6AF02002" w14:textId="77777777" w:rsidR="00542310" w:rsidRPr="00573C70" w:rsidRDefault="00542310" w:rsidP="00415AD4">
            <w:pPr>
              <w:pStyle w:val="En-tte"/>
              <w:rPr>
                <w:rFonts w:asciiTheme="majorHAnsi" w:eastAsia="Times New Roman" w:hAnsiTheme="majorHAnsi" w:cstheme="majorHAnsi"/>
                <w:sz w:val="18"/>
                <w:szCs w:val="24"/>
              </w:rPr>
            </w:pP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08CEF6" w14:textId="77777777" w:rsidR="00542310" w:rsidRPr="00573C70" w:rsidRDefault="00542310" w:rsidP="00415AD4">
            <w:pPr>
              <w:pStyle w:val="En-tte"/>
              <w:rPr>
                <w:rFonts w:asciiTheme="majorHAnsi" w:eastAsia="Times New Roman" w:hAnsiTheme="majorHAnsi" w:cstheme="majorHAnsi"/>
                <w:b/>
                <w:bCs/>
                <w:sz w:val="18"/>
                <w:szCs w:val="24"/>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F86BF1" w14:textId="77777777" w:rsidR="00542310" w:rsidRPr="00573C70" w:rsidRDefault="00542310" w:rsidP="00415AD4">
            <w:pPr>
              <w:pStyle w:val="En-tte"/>
              <w:rPr>
                <w:rFonts w:asciiTheme="majorHAnsi" w:eastAsia="Times New Roman" w:hAnsiTheme="majorHAnsi" w:cstheme="majorHAnsi"/>
                <w:b/>
                <w:bCs/>
                <w:sz w:val="18"/>
                <w:szCs w:val="24"/>
              </w:rPr>
            </w:pP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251B559"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The platform is designed and online</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3A6E50A"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AD629C"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ACDA6D"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The platform is adjusted according to the initial feedback</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448D0B"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4E3CC2A" w14:textId="77777777" w:rsidR="00542310" w:rsidRPr="00573C70" w:rsidRDefault="00542310" w:rsidP="00415AD4">
            <w:pPr>
              <w:pStyle w:val="En-tte"/>
              <w:rPr>
                <w:rFonts w:asciiTheme="majorHAnsi" w:eastAsia="Times New Roman" w:hAnsiTheme="majorHAnsi" w:cstheme="majorHAnsi"/>
                <w:b/>
                <w:bCs/>
                <w:sz w:val="18"/>
                <w:szCs w:val="24"/>
              </w:rPr>
            </w:pPr>
          </w:p>
        </w:tc>
      </w:tr>
      <w:tr w:rsidR="00573C70" w:rsidRPr="00573C70" w14:paraId="4051D085" w14:textId="77777777" w:rsidTr="00415AD4">
        <w:trPr>
          <w:trHeight w:val="345"/>
          <w:tblHeader/>
        </w:trPr>
        <w:tc>
          <w:tcPr>
            <w:tcW w:w="2194" w:type="dxa"/>
            <w:vMerge/>
            <w:tcBorders>
              <w:left w:val="single" w:sz="4" w:space="0" w:color="00000A"/>
              <w:right w:val="single" w:sz="4" w:space="0" w:color="00000A"/>
            </w:tcBorders>
            <w:shd w:val="clear" w:color="auto" w:fill="auto"/>
            <w:tcMar>
              <w:left w:w="103" w:type="dxa"/>
            </w:tcMar>
          </w:tcPr>
          <w:p w14:paraId="64B762B0"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18"/>
                <w:lang w:eastAsia="fr-FR"/>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51DC17"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GE 2.2 Number of users of the Private sector Platform</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755C9C"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E6EA8FB"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559CFF"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74A732"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500</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3F0AB9"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1000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08B21B6"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2000</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994066"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3000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485782"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5000</w:t>
            </w:r>
          </w:p>
        </w:tc>
      </w:tr>
      <w:tr w:rsidR="00573C70" w:rsidRPr="00573C70" w14:paraId="7A2B7947" w14:textId="77777777" w:rsidTr="00415AD4">
        <w:trPr>
          <w:trHeight w:val="345"/>
          <w:tblHeader/>
        </w:trPr>
        <w:tc>
          <w:tcPr>
            <w:tcW w:w="2194" w:type="dxa"/>
            <w:vMerge/>
            <w:tcBorders>
              <w:left w:val="single" w:sz="4" w:space="0" w:color="00000A"/>
              <w:right w:val="single" w:sz="4" w:space="0" w:color="00000A"/>
            </w:tcBorders>
            <w:shd w:val="clear" w:color="auto" w:fill="auto"/>
            <w:tcMar>
              <w:left w:w="103" w:type="dxa"/>
            </w:tcMar>
          </w:tcPr>
          <w:p w14:paraId="1DB9644C"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C497340"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GE 2.3 Number of innovative projects supported to respond to the COVID19 crisis</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8D74E91"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6EDF54E"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E88902"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0DCB2C5"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 xml:space="preserve">5 </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C30D61"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E51C99" w14:textId="77777777" w:rsidR="00542310" w:rsidRPr="00573C70" w:rsidRDefault="00542310" w:rsidP="00415AD4">
            <w:pPr>
              <w:pStyle w:val="En-tte"/>
              <w:rPr>
                <w:rFonts w:asciiTheme="majorHAnsi" w:eastAsia="Times New Roman" w:hAnsiTheme="majorHAnsi" w:cstheme="majorHAnsi"/>
                <w:b/>
                <w:bCs/>
                <w:sz w:val="18"/>
                <w:szCs w:val="24"/>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6871C08"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4B41E2" w14:textId="77777777" w:rsidR="00542310" w:rsidRPr="00573C70" w:rsidRDefault="00542310" w:rsidP="00415AD4">
            <w:pPr>
              <w:pStyle w:val="En-tte"/>
              <w:rPr>
                <w:rFonts w:asciiTheme="majorHAnsi" w:eastAsia="Times New Roman" w:hAnsiTheme="majorHAnsi" w:cstheme="majorHAnsi"/>
                <w:b/>
                <w:bCs/>
                <w:sz w:val="18"/>
                <w:szCs w:val="24"/>
              </w:rPr>
            </w:pPr>
          </w:p>
        </w:tc>
      </w:tr>
      <w:tr w:rsidR="00573C70" w:rsidRPr="00573C70" w14:paraId="5617C3CE" w14:textId="77777777" w:rsidTr="00415AD4">
        <w:trPr>
          <w:trHeight w:val="345"/>
          <w:tblHeader/>
        </w:trPr>
        <w:tc>
          <w:tcPr>
            <w:tcW w:w="2194" w:type="dxa"/>
            <w:vMerge/>
            <w:tcBorders>
              <w:left w:val="single" w:sz="4" w:space="0" w:color="00000A"/>
              <w:right w:val="single" w:sz="4" w:space="0" w:color="00000A"/>
            </w:tcBorders>
            <w:shd w:val="clear" w:color="auto" w:fill="auto"/>
            <w:tcMar>
              <w:left w:w="103" w:type="dxa"/>
            </w:tcMar>
          </w:tcPr>
          <w:p w14:paraId="70D8947F"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18"/>
                <w:lang w:eastAsia="fr-FR"/>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FC5C825"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GE 2.4 number of youths, disaggregated by sex, supported through the Hackathon</w:t>
            </w:r>
          </w:p>
          <w:p w14:paraId="219BFE99" w14:textId="77777777" w:rsidR="00542310" w:rsidRPr="00573C70" w:rsidRDefault="00542310" w:rsidP="00415AD4">
            <w:pPr>
              <w:pStyle w:val="En-tte"/>
              <w:rPr>
                <w:rFonts w:asciiTheme="majorHAnsi" w:eastAsia="Times New Roman" w:hAnsiTheme="majorHAnsi" w:cstheme="majorHAnsi"/>
                <w:sz w:val="18"/>
                <w:szCs w:val="24"/>
              </w:rPr>
            </w:pP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82EE2C"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1F80FD6"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845657"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3F11A07"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15</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38050E3"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CAC0635" w14:textId="77777777" w:rsidR="00542310" w:rsidRPr="00573C70" w:rsidRDefault="00542310" w:rsidP="00415AD4">
            <w:pPr>
              <w:pStyle w:val="En-tte"/>
              <w:rPr>
                <w:rFonts w:asciiTheme="majorHAnsi" w:eastAsia="Times New Roman" w:hAnsiTheme="majorHAnsi" w:cstheme="majorHAnsi"/>
                <w:b/>
                <w:bCs/>
                <w:sz w:val="18"/>
                <w:szCs w:val="24"/>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76EEC0"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B2313D" w14:textId="77777777" w:rsidR="00542310" w:rsidRPr="00573C70" w:rsidRDefault="00542310" w:rsidP="00415AD4">
            <w:pPr>
              <w:pStyle w:val="En-tte"/>
              <w:rPr>
                <w:rFonts w:asciiTheme="majorHAnsi" w:eastAsia="Times New Roman" w:hAnsiTheme="majorHAnsi" w:cstheme="majorHAnsi"/>
                <w:b/>
                <w:bCs/>
                <w:sz w:val="18"/>
                <w:szCs w:val="24"/>
              </w:rPr>
            </w:pPr>
          </w:p>
        </w:tc>
      </w:tr>
      <w:tr w:rsidR="00573C70" w:rsidRPr="00573C70" w14:paraId="0B35ABE5" w14:textId="77777777" w:rsidTr="00415AD4">
        <w:trPr>
          <w:trHeight w:val="345"/>
          <w:tblHeader/>
        </w:trPr>
        <w:tc>
          <w:tcPr>
            <w:tcW w:w="2194" w:type="dxa"/>
            <w:vMerge/>
            <w:tcBorders>
              <w:left w:val="single" w:sz="4" w:space="0" w:color="00000A"/>
              <w:bottom w:val="single" w:sz="4" w:space="0" w:color="00000A"/>
              <w:right w:val="single" w:sz="4" w:space="0" w:color="00000A"/>
            </w:tcBorders>
            <w:shd w:val="clear" w:color="auto" w:fill="auto"/>
            <w:tcMar>
              <w:left w:w="103" w:type="dxa"/>
            </w:tcMar>
          </w:tcPr>
          <w:p w14:paraId="68BF9D16"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18"/>
                <w:lang w:eastAsia="fr-FR"/>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FA3A5F"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GE 3.3 number of projects up and running after the incubation period</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9E1F23"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1D4646"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1DCCFC"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84DCC6B"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A7FBCA"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7342D6"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 projects</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D7C609"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3 projects</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6D52D40" w14:textId="77777777" w:rsidR="00542310" w:rsidRPr="00573C70" w:rsidRDefault="00542310" w:rsidP="00415AD4">
            <w:pPr>
              <w:pStyle w:val="En-tte"/>
              <w:rPr>
                <w:rFonts w:asciiTheme="majorHAnsi" w:eastAsia="Times New Roman" w:hAnsiTheme="majorHAnsi" w:cstheme="majorHAnsi"/>
                <w:b/>
                <w:bCs/>
                <w:sz w:val="18"/>
                <w:szCs w:val="24"/>
              </w:rPr>
            </w:pPr>
          </w:p>
        </w:tc>
      </w:tr>
      <w:tr w:rsidR="00573C70" w:rsidRPr="00573C70" w14:paraId="0014C935" w14:textId="77777777" w:rsidTr="00415AD4">
        <w:trPr>
          <w:trHeight w:val="603"/>
          <w:tblHeader/>
        </w:trPr>
        <w:tc>
          <w:tcPr>
            <w:tcW w:w="2194" w:type="dxa"/>
            <w:vMerge w:val="restart"/>
            <w:tcBorders>
              <w:top w:val="single" w:sz="4" w:space="0" w:color="00000A"/>
              <w:left w:val="single" w:sz="4" w:space="0" w:color="00000A"/>
              <w:right w:val="single" w:sz="4" w:space="0" w:color="00000A"/>
            </w:tcBorders>
            <w:shd w:val="clear" w:color="auto" w:fill="auto"/>
            <w:tcMar>
              <w:left w:w="103" w:type="dxa"/>
            </w:tcMar>
          </w:tcPr>
          <w:p w14:paraId="25103A26"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18"/>
                <w:lang w:eastAsia="fr-FR"/>
              </w:rPr>
            </w:pPr>
            <w:r w:rsidRPr="00573C70">
              <w:rPr>
                <w:rFonts w:asciiTheme="majorHAnsi" w:eastAsia="Times New Roman" w:hAnsiTheme="majorHAnsi" w:cstheme="majorHAnsi"/>
                <w:b/>
                <w:bCs/>
                <w:sz w:val="18"/>
                <w:szCs w:val="18"/>
                <w:lang w:eastAsia="fr-FR"/>
              </w:rPr>
              <w:lastRenderedPageBreak/>
              <w:t>OUTPUT G-1 An efficient, and accountable mechanism is set-up to ensure an inclusive response to the crisis induced by COVID-19</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9381FE" w14:textId="77777777" w:rsidR="00542310" w:rsidRPr="00573C70" w:rsidRDefault="00542310" w:rsidP="00415AD4">
            <w:pPr>
              <w:pStyle w:val="En-tte"/>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G1.1 a digital platform is established and responds to its intended users</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7EEE457"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BA82D8" w14:textId="77777777" w:rsidR="00542310" w:rsidRPr="00573C70" w:rsidRDefault="00542310" w:rsidP="00415AD4">
            <w:pPr>
              <w:pStyle w:val="En-tte"/>
              <w:rPr>
                <w:rFonts w:asciiTheme="majorHAnsi" w:eastAsia="Times New Roman" w:hAnsiTheme="majorHAnsi" w:cstheme="majorHAnsi"/>
                <w:b/>
                <w:bCs/>
                <w:sz w:val="18"/>
                <w:szCs w:val="24"/>
                <w:lang w:val="fr-FR"/>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83A7CDF"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The platform is designed and online</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D56022"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D5F28F"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4C73BAF"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The platform is adjusted according to the initial feedback</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A49530F"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A043FEA" w14:textId="77777777" w:rsidR="00542310" w:rsidRPr="00573C70" w:rsidRDefault="00542310" w:rsidP="00415AD4">
            <w:pPr>
              <w:pStyle w:val="En-tte"/>
              <w:rPr>
                <w:rFonts w:asciiTheme="majorHAnsi" w:eastAsia="Times New Roman" w:hAnsiTheme="majorHAnsi" w:cstheme="majorHAnsi"/>
                <w:b/>
                <w:bCs/>
                <w:sz w:val="18"/>
                <w:szCs w:val="24"/>
              </w:rPr>
            </w:pPr>
          </w:p>
        </w:tc>
      </w:tr>
      <w:tr w:rsidR="00573C70" w:rsidRPr="00573C70" w14:paraId="747939CB" w14:textId="77777777" w:rsidTr="00415AD4">
        <w:trPr>
          <w:trHeight w:val="345"/>
          <w:tblHeader/>
        </w:trPr>
        <w:tc>
          <w:tcPr>
            <w:tcW w:w="2194" w:type="dxa"/>
            <w:vMerge/>
            <w:tcBorders>
              <w:left w:val="single" w:sz="4" w:space="0" w:color="00000A"/>
              <w:right w:val="single" w:sz="4" w:space="0" w:color="00000A"/>
            </w:tcBorders>
            <w:shd w:val="clear" w:color="auto" w:fill="auto"/>
            <w:tcMar>
              <w:left w:w="103" w:type="dxa"/>
            </w:tcMar>
          </w:tcPr>
          <w:p w14:paraId="38779786"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FCBC08" w14:textId="77777777" w:rsidR="00542310" w:rsidRPr="00573C70" w:rsidRDefault="00542310" w:rsidP="00415AD4">
            <w:pPr>
              <w:pStyle w:val="En-tte"/>
              <w:rPr>
                <w:rFonts w:asciiTheme="majorHAnsi" w:eastAsia="Times New Roman" w:hAnsiTheme="majorHAnsi" w:cstheme="majorHAnsi"/>
                <w:sz w:val="18"/>
                <w:szCs w:val="24"/>
              </w:rPr>
            </w:pPr>
          </w:p>
          <w:p w14:paraId="20C669E8" w14:textId="77777777" w:rsidR="00542310" w:rsidRPr="00573C70" w:rsidRDefault="00542310" w:rsidP="00415AD4">
            <w:pPr>
              <w:pStyle w:val="En-tte"/>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 xml:space="preserve">G1.2 number of users of the platform </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D9AB71"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92F6CE"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C12EDE9"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D3E02DF"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500</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F010F56"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5 000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6B6267D"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10 000</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EF77DB"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50 000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1D5DC82"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100 000</w:t>
            </w:r>
          </w:p>
        </w:tc>
      </w:tr>
      <w:tr w:rsidR="00573C70" w:rsidRPr="00573C70" w14:paraId="4CC453DB" w14:textId="77777777" w:rsidTr="00415AD4">
        <w:trPr>
          <w:trHeight w:val="345"/>
          <w:tblHeader/>
        </w:trPr>
        <w:tc>
          <w:tcPr>
            <w:tcW w:w="2194" w:type="dxa"/>
            <w:vMerge/>
            <w:tcBorders>
              <w:left w:val="single" w:sz="4" w:space="0" w:color="00000A"/>
              <w:right w:val="single" w:sz="4" w:space="0" w:color="00000A"/>
            </w:tcBorders>
            <w:shd w:val="clear" w:color="auto" w:fill="auto"/>
            <w:tcMar>
              <w:left w:w="103" w:type="dxa"/>
            </w:tcMar>
          </w:tcPr>
          <w:p w14:paraId="69AB2764"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61310E6" w14:textId="77777777" w:rsidR="00542310" w:rsidRPr="00573C70" w:rsidRDefault="00542310" w:rsidP="00415AD4">
            <w:pPr>
              <w:pStyle w:val="En-tte"/>
              <w:jc w:val="both"/>
              <w:rPr>
                <w:rFonts w:asciiTheme="majorHAnsi" w:eastAsia="Times New Roman" w:hAnsiTheme="majorHAnsi" w:cstheme="majorHAnsi"/>
                <w:sz w:val="18"/>
                <w:szCs w:val="24"/>
              </w:rPr>
            </w:pPr>
          </w:p>
          <w:p w14:paraId="047C4523"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G1.3 number of decisions taken by the Parliament or MPs in response to the concerns voiced by the Comorian citizens</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E7513AD"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C80A405"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E213B4B"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C802A"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AFDB5E1"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3</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23764DD"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10</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2529F5"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6C77445"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100</w:t>
            </w:r>
          </w:p>
        </w:tc>
      </w:tr>
      <w:tr w:rsidR="00573C70" w:rsidRPr="00573C70" w14:paraId="50A47ED8" w14:textId="77777777" w:rsidTr="00415AD4">
        <w:trPr>
          <w:trHeight w:val="345"/>
          <w:tblHeader/>
        </w:trPr>
        <w:tc>
          <w:tcPr>
            <w:tcW w:w="2194" w:type="dxa"/>
            <w:vMerge/>
            <w:tcBorders>
              <w:left w:val="single" w:sz="4" w:space="0" w:color="00000A"/>
              <w:bottom w:val="single" w:sz="4" w:space="0" w:color="00000A"/>
              <w:right w:val="single" w:sz="4" w:space="0" w:color="00000A"/>
            </w:tcBorders>
            <w:shd w:val="clear" w:color="auto" w:fill="auto"/>
            <w:tcMar>
              <w:left w:w="103" w:type="dxa"/>
            </w:tcMar>
          </w:tcPr>
          <w:p w14:paraId="22D1DBC4"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24"/>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E8B48F"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G1.4 number of actions taken by the Gender Commissioner in response to gender-specific or PLD-specific concerns or requests submitted through the platform or Call Center</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563C14A"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FB30F0"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5914718"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6150BD"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634784"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1</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BB5950"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5</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25E1B0B"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8</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F404BB1"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10</w:t>
            </w:r>
          </w:p>
        </w:tc>
      </w:tr>
      <w:tr w:rsidR="00573C70" w:rsidRPr="00573C70" w14:paraId="77E398A8" w14:textId="77777777" w:rsidTr="00415AD4">
        <w:trPr>
          <w:trHeight w:val="345"/>
          <w:tblHeader/>
        </w:trPr>
        <w:tc>
          <w:tcPr>
            <w:tcW w:w="2194" w:type="dxa"/>
            <w:tcBorders>
              <w:left w:val="single" w:sz="4" w:space="0" w:color="00000A"/>
              <w:bottom w:val="single" w:sz="4" w:space="0" w:color="00000A"/>
              <w:right w:val="single" w:sz="4" w:space="0" w:color="00000A"/>
            </w:tcBorders>
            <w:shd w:val="clear" w:color="auto" w:fill="auto"/>
            <w:tcMar>
              <w:left w:w="103" w:type="dxa"/>
            </w:tcMar>
          </w:tcPr>
          <w:p w14:paraId="51A3117D"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18"/>
                <w:lang w:eastAsia="fr-FR"/>
              </w:rPr>
              <w:t>OUTPUT GE 2 Specific measures on alleviating the impact of the socioeconomic crisis induced by the COVID-19 pandemics are integrated into a national multi-stakeholder green and inclusive recovery plan</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E2CD43" w14:textId="77777777" w:rsidR="00542310" w:rsidRPr="00573C70" w:rsidRDefault="00542310" w:rsidP="00415AD4">
            <w:pPr>
              <w:pStyle w:val="En-tte"/>
              <w:rPr>
                <w:rFonts w:asciiTheme="majorHAnsi" w:eastAsia="Times New Roman" w:hAnsiTheme="majorHAnsi" w:cstheme="majorHAnsi"/>
                <w:sz w:val="18"/>
                <w:szCs w:val="24"/>
              </w:rPr>
            </w:pPr>
          </w:p>
          <w:p w14:paraId="52E96FE9"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 xml:space="preserve">GE 2.1 Number of </w:t>
            </w:r>
            <w:r w:rsidRPr="00573C70">
              <w:rPr>
                <w:rFonts w:ascii="Calibri Light" w:eastAsia="Times New Roman" w:hAnsi="Calibri Light" w:cs="Calibri Light"/>
                <w:sz w:val="18"/>
                <w:szCs w:val="18"/>
                <w:lang w:eastAsia="fr-FR"/>
              </w:rPr>
              <w:t>ecological solutions in the new post-covid19 budget policy</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771F20" w14:textId="77777777" w:rsidR="00542310" w:rsidRPr="00573C70" w:rsidRDefault="00542310" w:rsidP="00415AD4">
            <w:pPr>
              <w:pStyle w:val="En-tte"/>
              <w:rPr>
                <w:rFonts w:asciiTheme="majorHAnsi" w:eastAsia="Times New Roman" w:hAnsiTheme="majorHAnsi" w:cstheme="majorHAnsi"/>
                <w:b/>
                <w:bCs/>
                <w:sz w:val="18"/>
                <w:szCs w:val="24"/>
              </w:rPr>
            </w:pP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4F1F487" w14:textId="77777777" w:rsidR="00542310" w:rsidRPr="00573C70" w:rsidRDefault="00542310" w:rsidP="00415AD4">
            <w:pPr>
              <w:pStyle w:val="En-tte"/>
              <w:rPr>
                <w:rFonts w:asciiTheme="majorHAnsi" w:eastAsia="Times New Roman" w:hAnsiTheme="majorHAnsi" w:cstheme="majorHAnsi"/>
                <w:b/>
                <w:bCs/>
                <w:sz w:val="18"/>
                <w:szCs w:val="24"/>
              </w:rPr>
            </w:pP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13EBA14"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E7585B4"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Ecological solutions are included in the new budget policy</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972E92"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BE26B42" w14:textId="77777777" w:rsidR="00542310" w:rsidRPr="00573C70" w:rsidRDefault="00542310" w:rsidP="00415AD4">
            <w:pPr>
              <w:pStyle w:val="En-tte"/>
              <w:rPr>
                <w:rFonts w:asciiTheme="majorHAnsi" w:eastAsia="Times New Roman" w:hAnsiTheme="majorHAnsi" w:cstheme="majorHAnsi"/>
                <w:b/>
                <w:bCs/>
                <w:sz w:val="18"/>
                <w:szCs w:val="24"/>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839A31C"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3344D0" w14:textId="77777777" w:rsidR="00542310" w:rsidRPr="00573C70" w:rsidRDefault="00542310" w:rsidP="00415AD4">
            <w:pPr>
              <w:pStyle w:val="En-tte"/>
              <w:rPr>
                <w:rFonts w:asciiTheme="majorHAnsi" w:eastAsia="Times New Roman" w:hAnsiTheme="majorHAnsi" w:cstheme="majorHAnsi"/>
                <w:b/>
                <w:bCs/>
                <w:sz w:val="18"/>
                <w:szCs w:val="24"/>
              </w:rPr>
            </w:pPr>
          </w:p>
        </w:tc>
      </w:tr>
      <w:bookmarkEnd w:id="3"/>
      <w:tr w:rsidR="00573C70" w:rsidRPr="00573C70" w14:paraId="282E7704" w14:textId="77777777" w:rsidTr="00415AD4">
        <w:trPr>
          <w:trHeight w:val="722"/>
          <w:tblHeader/>
        </w:trPr>
        <w:tc>
          <w:tcPr>
            <w:tcW w:w="2194" w:type="dxa"/>
            <w:vMerge w:val="restart"/>
            <w:tcBorders>
              <w:top w:val="single" w:sz="4" w:space="0" w:color="00000A"/>
              <w:left w:val="single" w:sz="4" w:space="0" w:color="00000A"/>
              <w:right w:val="single" w:sz="4" w:space="0" w:color="00000A"/>
            </w:tcBorders>
            <w:shd w:val="clear" w:color="auto" w:fill="auto"/>
            <w:tcMar>
              <w:left w:w="103" w:type="dxa"/>
            </w:tcMar>
          </w:tcPr>
          <w:p w14:paraId="71644E9A"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18"/>
                <w:lang w:eastAsia="fr-FR"/>
              </w:rPr>
              <w:t>OUTPUT G-3 The Security forces act in the full respect of Human rights, including women’s rights, during the COVID-19 crisis</w:t>
            </w: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028679A"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G3.1 number of security forces trained (directly and indirectly)</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91B49F4"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6F0C24C"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D5AC157"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DB7F761"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25</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59A16BC"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250</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367039D"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500</w:t>
            </w: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02654A"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4BE1E" w14:textId="77777777" w:rsidR="00542310" w:rsidRPr="00573C70" w:rsidRDefault="00542310" w:rsidP="00415AD4">
            <w:pPr>
              <w:pStyle w:val="En-tte"/>
              <w:rPr>
                <w:rFonts w:asciiTheme="majorHAnsi" w:eastAsia="Times New Roman" w:hAnsiTheme="majorHAnsi" w:cstheme="majorHAnsi"/>
                <w:b/>
                <w:bCs/>
                <w:sz w:val="18"/>
                <w:szCs w:val="24"/>
              </w:rPr>
            </w:pPr>
          </w:p>
        </w:tc>
      </w:tr>
      <w:tr w:rsidR="00573C70" w:rsidRPr="00573C70" w14:paraId="0A384691" w14:textId="77777777" w:rsidTr="00415AD4">
        <w:trPr>
          <w:trHeight w:val="345"/>
          <w:tblHeader/>
        </w:trPr>
        <w:tc>
          <w:tcPr>
            <w:tcW w:w="2194" w:type="dxa"/>
            <w:vMerge/>
            <w:tcBorders>
              <w:left w:val="single" w:sz="4" w:space="0" w:color="00000A"/>
              <w:right w:val="single" w:sz="4" w:space="0" w:color="00000A"/>
            </w:tcBorders>
            <w:shd w:val="clear" w:color="auto" w:fill="auto"/>
            <w:tcMar>
              <w:left w:w="103" w:type="dxa"/>
            </w:tcMar>
          </w:tcPr>
          <w:p w14:paraId="1998A06F"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18"/>
                <w:lang w:eastAsia="fr-FR"/>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F4F7CD9"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 xml:space="preserve">G.3.2 number of </w:t>
            </w:r>
            <w:proofErr w:type="spellStart"/>
            <w:r w:rsidRPr="00573C70">
              <w:rPr>
                <w:rFonts w:asciiTheme="majorHAnsi" w:eastAsia="Times New Roman" w:hAnsiTheme="majorHAnsi" w:cstheme="majorHAnsi"/>
                <w:sz w:val="18"/>
                <w:szCs w:val="24"/>
              </w:rPr>
              <w:t>SoPs</w:t>
            </w:r>
            <w:proofErr w:type="spellEnd"/>
            <w:r w:rsidRPr="00573C70">
              <w:rPr>
                <w:rFonts w:asciiTheme="majorHAnsi" w:eastAsia="Times New Roman" w:hAnsiTheme="majorHAnsi" w:cstheme="majorHAnsi"/>
                <w:sz w:val="18"/>
                <w:szCs w:val="24"/>
              </w:rPr>
              <w:t xml:space="preserve"> updated and in use</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7753EFC"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0</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7FE458D"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BF23BE"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FCAEA9E"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 xml:space="preserve">5 </w:t>
            </w:r>
            <w:proofErr w:type="spellStart"/>
            <w:r w:rsidRPr="00573C70">
              <w:rPr>
                <w:rFonts w:asciiTheme="majorHAnsi" w:eastAsia="Times New Roman" w:hAnsiTheme="majorHAnsi" w:cstheme="majorHAnsi"/>
                <w:b/>
                <w:bCs/>
                <w:sz w:val="18"/>
                <w:szCs w:val="24"/>
              </w:rPr>
              <w:t>SoPs</w:t>
            </w:r>
            <w:proofErr w:type="spellEnd"/>
            <w:r w:rsidRPr="00573C70">
              <w:rPr>
                <w:rFonts w:asciiTheme="majorHAnsi" w:eastAsia="Times New Roman" w:hAnsiTheme="majorHAnsi" w:cstheme="majorHAnsi"/>
                <w:b/>
                <w:bCs/>
                <w:sz w:val="18"/>
                <w:szCs w:val="24"/>
              </w:rPr>
              <w:t xml:space="preserve"> are updated and in use</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6978AE4"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EB7F7FC" w14:textId="77777777" w:rsidR="00542310" w:rsidRPr="00573C70" w:rsidRDefault="00542310" w:rsidP="00415AD4">
            <w:pPr>
              <w:pStyle w:val="En-tte"/>
              <w:rPr>
                <w:rFonts w:asciiTheme="majorHAnsi" w:eastAsia="Times New Roman" w:hAnsiTheme="majorHAnsi" w:cstheme="majorHAnsi"/>
                <w:b/>
                <w:bCs/>
                <w:sz w:val="18"/>
                <w:szCs w:val="24"/>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2B1705C"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C307654"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 xml:space="preserve">The 5 </w:t>
            </w:r>
            <w:proofErr w:type="spellStart"/>
            <w:r w:rsidRPr="00573C70">
              <w:rPr>
                <w:rFonts w:asciiTheme="majorHAnsi" w:eastAsia="Times New Roman" w:hAnsiTheme="majorHAnsi" w:cstheme="majorHAnsi"/>
                <w:b/>
                <w:bCs/>
                <w:sz w:val="18"/>
                <w:szCs w:val="24"/>
              </w:rPr>
              <w:t>SoPs</w:t>
            </w:r>
            <w:proofErr w:type="spellEnd"/>
            <w:r w:rsidRPr="00573C70">
              <w:rPr>
                <w:rFonts w:asciiTheme="majorHAnsi" w:eastAsia="Times New Roman" w:hAnsiTheme="majorHAnsi" w:cstheme="majorHAnsi"/>
                <w:b/>
                <w:bCs/>
                <w:sz w:val="18"/>
                <w:szCs w:val="24"/>
              </w:rPr>
              <w:t xml:space="preserve"> are still in use in case of pandemic</w:t>
            </w:r>
          </w:p>
        </w:tc>
      </w:tr>
      <w:tr w:rsidR="00573C70" w:rsidRPr="00573C70" w14:paraId="3698B465" w14:textId="77777777" w:rsidTr="00415AD4">
        <w:trPr>
          <w:trHeight w:val="345"/>
          <w:tblHeader/>
        </w:trPr>
        <w:tc>
          <w:tcPr>
            <w:tcW w:w="2194" w:type="dxa"/>
            <w:vMerge/>
            <w:tcBorders>
              <w:left w:val="single" w:sz="4" w:space="0" w:color="00000A"/>
              <w:bottom w:val="single" w:sz="4" w:space="0" w:color="00000A"/>
              <w:right w:val="single" w:sz="4" w:space="0" w:color="00000A"/>
            </w:tcBorders>
            <w:shd w:val="clear" w:color="auto" w:fill="auto"/>
            <w:tcMar>
              <w:left w:w="103" w:type="dxa"/>
            </w:tcMar>
          </w:tcPr>
          <w:p w14:paraId="2BF7D82F" w14:textId="77777777" w:rsidR="00542310" w:rsidRPr="00573C70" w:rsidRDefault="00542310" w:rsidP="00415AD4">
            <w:pPr>
              <w:spacing w:before="0" w:after="0"/>
              <w:contextualSpacing/>
              <w:jc w:val="both"/>
              <w:rPr>
                <w:rFonts w:asciiTheme="majorHAnsi" w:eastAsia="Times New Roman" w:hAnsiTheme="majorHAnsi" w:cstheme="majorHAnsi"/>
                <w:b/>
                <w:bCs/>
                <w:sz w:val="18"/>
                <w:szCs w:val="18"/>
                <w:lang w:eastAsia="fr-FR"/>
              </w:rPr>
            </w:pPr>
          </w:p>
        </w:tc>
        <w:tc>
          <w:tcPr>
            <w:tcW w:w="295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2D3CB1" w14:textId="77777777" w:rsidR="00542310" w:rsidRPr="00573C70" w:rsidRDefault="00542310" w:rsidP="00415AD4">
            <w:pPr>
              <w:pStyle w:val="En-tte"/>
              <w:jc w:val="both"/>
              <w:rPr>
                <w:rFonts w:asciiTheme="majorHAnsi" w:eastAsia="Times New Roman" w:hAnsiTheme="majorHAnsi" w:cstheme="majorHAnsi"/>
                <w:sz w:val="18"/>
                <w:szCs w:val="24"/>
              </w:rPr>
            </w:pPr>
            <w:r w:rsidRPr="00573C70">
              <w:rPr>
                <w:rFonts w:asciiTheme="majorHAnsi" w:eastAsia="Times New Roman" w:hAnsiTheme="majorHAnsi" w:cstheme="majorHAnsi"/>
                <w:sz w:val="18"/>
                <w:szCs w:val="24"/>
              </w:rPr>
              <w:t xml:space="preserve">G”.3 number of complaints received by national entities and Civil Society regarding the disrespect of Human Rights (including women’s rights) by armed forces </w:t>
            </w:r>
          </w:p>
        </w:tc>
        <w:tc>
          <w:tcPr>
            <w:tcW w:w="69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7E464B"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N/A</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F5B659D"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2020</w:t>
            </w:r>
          </w:p>
        </w:tc>
        <w:tc>
          <w:tcPr>
            <w:tcW w:w="100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05624FC" w14:textId="77777777" w:rsidR="00542310" w:rsidRPr="00573C70" w:rsidRDefault="00542310" w:rsidP="00415AD4">
            <w:pPr>
              <w:pStyle w:val="En-tte"/>
              <w:rPr>
                <w:rFonts w:asciiTheme="majorHAnsi" w:eastAsia="Times New Roman" w:hAnsiTheme="majorHAnsi" w:cstheme="majorHAnsi"/>
                <w:b/>
                <w:bCs/>
                <w:sz w:val="18"/>
                <w:szCs w:val="24"/>
              </w:rPr>
            </w:pP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3D58F38"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The number of complaints on HR abuse by the armed forces is reduced by 25%</w:t>
            </w:r>
          </w:p>
        </w:tc>
        <w:tc>
          <w:tcPr>
            <w:tcW w:w="1305"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2E42F9C" w14:textId="77777777" w:rsidR="00542310" w:rsidRPr="00573C70" w:rsidRDefault="00542310" w:rsidP="00415AD4">
            <w:pPr>
              <w:pStyle w:val="En-tte"/>
              <w:rPr>
                <w:rFonts w:asciiTheme="majorHAnsi" w:eastAsia="Times New Roman" w:hAnsiTheme="majorHAnsi" w:cstheme="majorHAnsi"/>
                <w:b/>
                <w:bCs/>
                <w:sz w:val="18"/>
                <w:szCs w:val="24"/>
              </w:rPr>
            </w:pPr>
            <w:r w:rsidRPr="00573C70">
              <w:rPr>
                <w:rFonts w:asciiTheme="majorHAnsi" w:eastAsia="Times New Roman" w:hAnsiTheme="majorHAnsi" w:cstheme="majorHAnsi"/>
                <w:b/>
                <w:bCs/>
                <w:sz w:val="18"/>
                <w:szCs w:val="24"/>
              </w:rPr>
              <w:t>The number of complaints on HR abuse is reduced by 50 %</w:t>
            </w: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034C77" w14:textId="77777777" w:rsidR="00542310" w:rsidRPr="00573C70" w:rsidRDefault="00542310" w:rsidP="00415AD4">
            <w:pPr>
              <w:pStyle w:val="En-tte"/>
              <w:rPr>
                <w:rFonts w:asciiTheme="majorHAnsi" w:eastAsia="Times New Roman" w:hAnsiTheme="majorHAnsi" w:cstheme="majorHAnsi"/>
                <w:b/>
                <w:bCs/>
                <w:sz w:val="18"/>
                <w:szCs w:val="24"/>
              </w:rPr>
            </w:pPr>
          </w:p>
        </w:tc>
        <w:tc>
          <w:tcPr>
            <w:tcW w:w="121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992E12" w14:textId="77777777" w:rsidR="00542310" w:rsidRPr="00573C70" w:rsidRDefault="00542310" w:rsidP="00415AD4">
            <w:pPr>
              <w:pStyle w:val="En-tte"/>
              <w:rPr>
                <w:rFonts w:asciiTheme="majorHAnsi" w:eastAsia="Times New Roman" w:hAnsiTheme="majorHAnsi" w:cstheme="majorHAnsi"/>
                <w:b/>
                <w:bCs/>
                <w:sz w:val="18"/>
                <w:szCs w:val="24"/>
              </w:rPr>
            </w:pPr>
          </w:p>
        </w:tc>
        <w:tc>
          <w:tcPr>
            <w:tcW w:w="1134"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3895543" w14:textId="77777777" w:rsidR="00542310" w:rsidRPr="00573C70" w:rsidRDefault="00542310" w:rsidP="00415AD4">
            <w:pPr>
              <w:pStyle w:val="En-tte"/>
              <w:rPr>
                <w:rFonts w:asciiTheme="majorHAnsi" w:eastAsia="Times New Roman" w:hAnsiTheme="majorHAnsi" w:cstheme="majorHAnsi"/>
                <w:b/>
                <w:bCs/>
                <w:sz w:val="18"/>
                <w:szCs w:val="24"/>
              </w:rPr>
            </w:pPr>
          </w:p>
        </w:tc>
      </w:tr>
    </w:tbl>
    <w:p w14:paraId="1B4D645B" w14:textId="77777777" w:rsidR="00542310" w:rsidRPr="00573C70" w:rsidRDefault="00542310" w:rsidP="00542310">
      <w:pPr>
        <w:spacing w:before="0" w:after="0"/>
        <w:contextualSpacing/>
        <w:jc w:val="both"/>
      </w:pPr>
      <w:r w:rsidRPr="00573C70">
        <w:rPr>
          <w:rFonts w:asciiTheme="majorHAnsi" w:hAnsiTheme="majorHAnsi" w:cstheme="majorHAnsi"/>
        </w:rPr>
        <w:t xml:space="preserve"> </w:t>
      </w:r>
    </w:p>
    <w:p w14:paraId="2BE470CD" w14:textId="25E848FE" w:rsidR="00072101" w:rsidRPr="00573C70" w:rsidRDefault="00072101">
      <w:pPr>
        <w:spacing w:before="0" w:after="0"/>
        <w:contextualSpacing/>
        <w:jc w:val="both"/>
      </w:pPr>
    </w:p>
    <w:sectPr w:rsidR="00072101" w:rsidRPr="00573C70" w:rsidSect="0070075A">
      <w:pgSz w:w="15840" w:h="12240" w:orient="landscape"/>
      <w:pgMar w:top="1440" w:right="1440" w:bottom="1440" w:left="1440" w:header="0" w:footer="720" w:gutter="0"/>
      <w:cols w:space="720"/>
      <w:formProt w:val="0"/>
      <w:docGrid w:linePitch="24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D90C7" w14:textId="77777777" w:rsidR="00B617C0" w:rsidRDefault="00B617C0">
      <w:pPr>
        <w:spacing w:before="0" w:after="0" w:line="240" w:lineRule="auto"/>
      </w:pPr>
      <w:r>
        <w:separator/>
      </w:r>
    </w:p>
  </w:endnote>
  <w:endnote w:type="continuationSeparator" w:id="0">
    <w:p w14:paraId="46A4093F" w14:textId="77777777" w:rsidR="00B617C0" w:rsidRDefault="00B617C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panose1 w:val="02070409020205020404"/>
    <w:charset w:val="00"/>
    <w:family w:val="roman"/>
    <w:pitch w:val="variable"/>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3063346"/>
      <w:docPartObj>
        <w:docPartGallery w:val="Page Numbers (Bottom of Page)"/>
        <w:docPartUnique/>
      </w:docPartObj>
    </w:sdtPr>
    <w:sdtEndPr/>
    <w:sdtContent>
      <w:p w14:paraId="6C3AC282" w14:textId="77777777" w:rsidR="005C7DEA" w:rsidRDefault="005C7DEA">
        <w:pPr>
          <w:pStyle w:val="Pieddepage"/>
          <w:jc w:val="center"/>
        </w:pPr>
        <w:r>
          <w:fldChar w:fldCharType="begin"/>
        </w:r>
        <w:r>
          <w:instrText>PAGE</w:instrText>
        </w:r>
        <w:r>
          <w:fldChar w:fldCharType="separate"/>
        </w:r>
        <w:r>
          <w:t>6</w:t>
        </w:r>
        <w:r>
          <w:fldChar w:fldCharType="end"/>
        </w:r>
      </w:p>
      <w:p w14:paraId="2544E818" w14:textId="77777777" w:rsidR="005C7DEA" w:rsidRDefault="00B617C0">
        <w:pPr>
          <w:pStyle w:val="Pieddepag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994926" w14:textId="77777777" w:rsidR="00B617C0" w:rsidRDefault="00B617C0"/>
  </w:footnote>
  <w:footnote w:type="continuationSeparator" w:id="0">
    <w:p w14:paraId="2E334B10" w14:textId="77777777" w:rsidR="00B617C0" w:rsidRDefault="00B617C0">
      <w:r>
        <w:continuationSeparator/>
      </w:r>
    </w:p>
  </w:footnote>
  <w:footnote w:id="1">
    <w:p w14:paraId="7357D15F" w14:textId="77777777" w:rsidR="003C5A59" w:rsidRPr="002913E3" w:rsidRDefault="003C5A59" w:rsidP="003C5A59">
      <w:pPr>
        <w:pStyle w:val="Notedebasdepage"/>
        <w:spacing w:line="240" w:lineRule="auto"/>
        <w:rPr>
          <w:lang w:val="fr-FR"/>
        </w:rPr>
      </w:pPr>
      <w:r>
        <w:rPr>
          <w:rStyle w:val="Appelnotedebasdep"/>
        </w:rPr>
        <w:footnoteRef/>
      </w:r>
      <w:r>
        <w:rPr>
          <w:lang w:val="fr-FR"/>
        </w:rPr>
        <w:t xml:space="preserve"> </w:t>
      </w:r>
      <w:r>
        <w:rPr>
          <w:sz w:val="18"/>
          <w:szCs w:val="18"/>
          <w:lang w:val="fr-FR"/>
        </w:rPr>
        <w:t>Sous-Comité Economique du Comité National de Coordination COVID19 (2020). Impact économique de la COVID19 en Union des Comores – Prélude d’un plan de relance économique global.</w:t>
      </w:r>
      <w:r>
        <w:rPr>
          <w:lang w:val="fr-FR"/>
        </w:rPr>
        <w:t xml:space="preserve"> </w:t>
      </w:r>
    </w:p>
  </w:footnote>
  <w:footnote w:id="2">
    <w:p w14:paraId="0B0824C6" w14:textId="77777777" w:rsidR="003C5A59" w:rsidRPr="00BB14EF" w:rsidRDefault="003C5A59" w:rsidP="003C5A59">
      <w:pPr>
        <w:pStyle w:val="Notedebasdepage"/>
        <w:spacing w:line="240" w:lineRule="auto"/>
        <w:rPr>
          <w:sz w:val="18"/>
          <w:szCs w:val="18"/>
        </w:rPr>
      </w:pPr>
      <w:r w:rsidRPr="00BB14EF">
        <w:rPr>
          <w:rStyle w:val="Appelnotedebasdep"/>
          <w:sz w:val="18"/>
          <w:szCs w:val="18"/>
        </w:rPr>
        <w:footnoteRef/>
      </w:r>
      <w:r w:rsidRPr="00BB14EF">
        <w:rPr>
          <w:sz w:val="18"/>
          <w:szCs w:val="18"/>
        </w:rPr>
        <w:t xml:space="preserve"> </w:t>
      </w:r>
      <w:r w:rsidRPr="00BB14EF">
        <w:rPr>
          <w:rStyle w:val="lev"/>
          <w:b w:val="0"/>
          <w:bCs w:val="0"/>
          <w:sz w:val="18"/>
          <w:szCs w:val="18"/>
        </w:rPr>
        <w:t>42,4</w:t>
      </w:r>
      <w:r w:rsidRPr="00BB14EF">
        <w:rPr>
          <w:b/>
          <w:bCs/>
          <w:sz w:val="18"/>
          <w:szCs w:val="18"/>
        </w:rPr>
        <w:t xml:space="preserve"> %</w:t>
      </w:r>
      <w:r w:rsidRPr="00BB14EF">
        <w:rPr>
          <w:sz w:val="18"/>
          <w:szCs w:val="18"/>
        </w:rPr>
        <w:t xml:space="preserve"> of the population lives under the poverty line (World Bank, 2014) and about 23% lives in extreme poverty. </w:t>
      </w:r>
    </w:p>
  </w:footnote>
  <w:footnote w:id="3">
    <w:p w14:paraId="52776BC3" w14:textId="77777777" w:rsidR="003C5A59" w:rsidRPr="00BB14EF" w:rsidRDefault="003C5A59" w:rsidP="003C5A59">
      <w:pPr>
        <w:pStyle w:val="Notedebasdepage"/>
        <w:spacing w:line="240" w:lineRule="auto"/>
        <w:rPr>
          <w:sz w:val="18"/>
          <w:szCs w:val="18"/>
        </w:rPr>
      </w:pPr>
      <w:r w:rsidRPr="00BB14EF">
        <w:rPr>
          <w:rStyle w:val="Appelnotedebasdep"/>
          <w:sz w:val="18"/>
          <w:szCs w:val="18"/>
        </w:rPr>
        <w:footnoteRef/>
      </w:r>
      <w:r w:rsidRPr="00BB14EF">
        <w:rPr>
          <w:sz w:val="18"/>
          <w:szCs w:val="18"/>
        </w:rPr>
        <w:t xml:space="preserve"> According to the ADBG, and based on the 123 survey, approximately 1 out of 5 persons suffers from acute food insecurity. This proportion increases in the rural world where 28,7% of the population is affected.</w:t>
      </w:r>
    </w:p>
  </w:footnote>
  <w:footnote w:id="4">
    <w:p w14:paraId="4A6DFBA5" w14:textId="77777777" w:rsidR="003C5A59" w:rsidRDefault="003C5A59" w:rsidP="003C5A59">
      <w:pPr>
        <w:pStyle w:val="Sansinterligne"/>
        <w:spacing w:before="100" w:after="200"/>
        <w:jc w:val="both"/>
      </w:pPr>
    </w:p>
    <w:p w14:paraId="785BC0AE" w14:textId="77777777" w:rsidR="003C5A59" w:rsidRDefault="003C5A59" w:rsidP="003C5A59">
      <w:pPr>
        <w:pStyle w:val="Sansinterligne"/>
        <w:spacing w:before="100" w:after="200"/>
        <w:jc w:val="both"/>
      </w:pPr>
    </w:p>
    <w:p w14:paraId="72FBC7F2" w14:textId="77777777" w:rsidR="003C5A59" w:rsidRPr="00613EA3" w:rsidRDefault="003C5A59" w:rsidP="003C5A59">
      <w:pPr>
        <w:pStyle w:val="Sansinterligne"/>
        <w:spacing w:before="100" w:after="200"/>
        <w:jc w:val="both"/>
        <w:rPr>
          <w:rFonts w:cstheme="minorHAnsi"/>
          <w:iCs/>
          <w:sz w:val="21"/>
          <w:szCs w:val="21"/>
        </w:rPr>
      </w:pPr>
      <w:r>
        <w:rPr>
          <w:rStyle w:val="Appelnotedebasdep"/>
        </w:rPr>
        <w:footnoteRef/>
      </w:r>
      <w:r>
        <w:t xml:space="preserve"> </w:t>
      </w:r>
      <w:r w:rsidRPr="00613EA3">
        <w:rPr>
          <w:rFonts w:cstheme="minorHAnsi"/>
          <w:iCs/>
          <w:sz w:val="16"/>
          <w:szCs w:val="16"/>
          <w:u w:val="single"/>
        </w:rPr>
        <w:t>Women are overtly represented in the Informal sector</w:t>
      </w:r>
      <w:r w:rsidRPr="00613EA3">
        <w:rPr>
          <w:rFonts w:cstheme="minorHAnsi"/>
          <w:iCs/>
          <w:sz w:val="16"/>
          <w:szCs w:val="16"/>
        </w:rPr>
        <w:t>: A study based on the 1-2-3 survey undergone by the World Bank in 2014</w:t>
      </w:r>
      <w:r w:rsidRPr="00613EA3">
        <w:rPr>
          <w:rStyle w:val="Appelnotedebasdep"/>
          <w:rFonts w:cstheme="minorHAnsi"/>
          <w:iCs/>
          <w:sz w:val="16"/>
          <w:szCs w:val="16"/>
        </w:rPr>
        <w:footnoteRef/>
      </w:r>
      <w:r w:rsidRPr="00613EA3">
        <w:rPr>
          <w:rFonts w:cstheme="minorHAnsi"/>
          <w:iCs/>
          <w:sz w:val="16"/>
          <w:szCs w:val="16"/>
        </w:rPr>
        <w:t xml:space="preserve"> indicates that the majority of women having an activity belong to the informal sector, mostly in agriculture (38%</w:t>
      </w:r>
      <w:r w:rsidRPr="00613EA3">
        <w:rPr>
          <w:rStyle w:val="Appelnotedebasdep"/>
          <w:rFonts w:cstheme="minorHAnsi"/>
          <w:iCs/>
          <w:sz w:val="16"/>
          <w:szCs w:val="16"/>
        </w:rPr>
        <w:footnoteRef/>
      </w:r>
      <w:r w:rsidRPr="00613EA3">
        <w:rPr>
          <w:rFonts w:cstheme="minorHAnsi"/>
          <w:iCs/>
          <w:sz w:val="16"/>
          <w:szCs w:val="16"/>
        </w:rPr>
        <w:t>). As such, their economic condition is precarious, access to health care and social protection limited or inexist</w:t>
      </w:r>
      <w:r>
        <w:rPr>
          <w:rFonts w:cstheme="minorHAnsi"/>
          <w:iCs/>
          <w:sz w:val="16"/>
          <w:szCs w:val="16"/>
        </w:rPr>
        <w:t>e</w:t>
      </w:r>
      <w:r w:rsidRPr="00613EA3">
        <w:rPr>
          <w:rFonts w:cstheme="minorHAnsi"/>
          <w:iCs/>
          <w:sz w:val="16"/>
          <w:szCs w:val="16"/>
        </w:rPr>
        <w:t>nt, savings are very low or inexist</w:t>
      </w:r>
      <w:r>
        <w:rPr>
          <w:rFonts w:cstheme="minorHAnsi"/>
          <w:iCs/>
          <w:sz w:val="16"/>
          <w:szCs w:val="16"/>
        </w:rPr>
        <w:t>e</w:t>
      </w:r>
      <w:r w:rsidRPr="00613EA3">
        <w:rPr>
          <w:rFonts w:cstheme="minorHAnsi"/>
          <w:iCs/>
          <w:sz w:val="16"/>
          <w:szCs w:val="16"/>
        </w:rPr>
        <w:t>nt and an interruption in their economic activity would be disastrous in terms of income. This current crisis makes them even more vulnerable because the whole economy is in recession, they have higher exposure to occupational health and safety risks and no appropriate protection.</w:t>
      </w:r>
    </w:p>
  </w:footnote>
  <w:footnote w:id="5">
    <w:p w14:paraId="40328F1E" w14:textId="77777777" w:rsidR="003C5A59" w:rsidRPr="00613EA3" w:rsidRDefault="003C5A59" w:rsidP="003C5A59">
      <w:pPr>
        <w:pStyle w:val="Sansinterligne"/>
        <w:spacing w:before="100" w:after="200"/>
        <w:jc w:val="both"/>
        <w:rPr>
          <w:rFonts w:cstheme="minorHAnsi"/>
          <w:iCs/>
          <w:sz w:val="21"/>
          <w:szCs w:val="21"/>
        </w:rPr>
      </w:pPr>
      <w:r>
        <w:rPr>
          <w:rStyle w:val="Appelnotedebasdep"/>
        </w:rPr>
        <w:footnoteRef/>
      </w:r>
      <w:r w:rsidRPr="00613EA3">
        <w:t xml:space="preserve"> </w:t>
      </w:r>
      <w:r w:rsidRPr="00613EA3">
        <w:rPr>
          <w:rFonts w:cstheme="minorHAnsi"/>
          <w:iCs/>
          <w:sz w:val="18"/>
          <w:szCs w:val="18"/>
          <w:u w:val="single"/>
        </w:rPr>
        <w:t>Access to employment:</w:t>
      </w:r>
      <w:r w:rsidRPr="00613EA3">
        <w:rPr>
          <w:rFonts w:cstheme="minorHAnsi"/>
          <w:iCs/>
          <w:sz w:val="18"/>
          <w:szCs w:val="18"/>
        </w:rPr>
        <w:t xml:space="preserve"> due to cultural constraints and different levels of education</w:t>
      </w:r>
      <w:r w:rsidRPr="00613EA3">
        <w:rPr>
          <w:rStyle w:val="Appelnotedebasdep"/>
          <w:rFonts w:cstheme="minorHAnsi"/>
          <w:iCs/>
          <w:sz w:val="18"/>
          <w:szCs w:val="18"/>
        </w:rPr>
        <w:footnoteRef/>
      </w:r>
      <w:r w:rsidRPr="00613EA3">
        <w:rPr>
          <w:rFonts w:cstheme="minorHAnsi"/>
          <w:iCs/>
          <w:sz w:val="18"/>
          <w:szCs w:val="18"/>
        </w:rPr>
        <w:t xml:space="preserve"> women have more difficulties than men to obtain a job in Comoros. With the current crisis, it is expected that a) they will experience firing from employers, especially in sectors strongly impacted by the crisis: </w:t>
      </w:r>
      <w:proofErr w:type="spellStart"/>
      <w:r w:rsidRPr="00613EA3">
        <w:rPr>
          <w:rFonts w:cstheme="minorHAnsi"/>
          <w:iCs/>
          <w:sz w:val="18"/>
          <w:szCs w:val="18"/>
        </w:rPr>
        <w:t>i</w:t>
      </w:r>
      <w:proofErr w:type="spellEnd"/>
      <w:r w:rsidRPr="00613EA3">
        <w:rPr>
          <w:rFonts w:cstheme="minorHAnsi"/>
          <w:iCs/>
          <w:sz w:val="18"/>
          <w:szCs w:val="18"/>
        </w:rPr>
        <w:t>) accommodation and food services, ii) real estate, business and administrative activities, iii) manufacturing and iv) wholesale/retail trade</w:t>
      </w:r>
      <w:r w:rsidRPr="00613EA3">
        <w:rPr>
          <w:rStyle w:val="Appelnotedebasdep"/>
          <w:rFonts w:cstheme="minorHAnsi"/>
          <w:iCs/>
          <w:sz w:val="18"/>
          <w:szCs w:val="18"/>
        </w:rPr>
        <w:footnoteRef/>
      </w:r>
      <w:r w:rsidRPr="00613EA3">
        <w:rPr>
          <w:rFonts w:cstheme="minorHAnsi"/>
          <w:iCs/>
          <w:sz w:val="18"/>
          <w:szCs w:val="18"/>
        </w:rPr>
        <w:t>, b) they will have more difficulties in finding a new job when opportunities arise, c) they may not even consider returning to the job market as they may have to deal with the unpaid care work (taking care of children all day long for instance if schools do not reopen).</w:t>
      </w:r>
    </w:p>
  </w:footnote>
  <w:footnote w:id="6">
    <w:p w14:paraId="6EA943A5" w14:textId="77777777" w:rsidR="003C5A59" w:rsidRPr="00613EA3" w:rsidRDefault="003C5A59" w:rsidP="003C5A59">
      <w:pPr>
        <w:pStyle w:val="Sansinterligne"/>
        <w:spacing w:before="100" w:after="200"/>
        <w:jc w:val="both"/>
      </w:pPr>
      <w:r>
        <w:rPr>
          <w:rStyle w:val="Appelnotedebasdep"/>
        </w:rPr>
        <w:footnoteRef/>
      </w:r>
      <w:r w:rsidRPr="00613EA3">
        <w:t xml:space="preserve"> </w:t>
      </w:r>
      <w:r w:rsidRPr="00613EA3">
        <w:rPr>
          <w:rFonts w:cstheme="minorHAnsi"/>
          <w:iCs/>
          <w:sz w:val="18"/>
          <w:szCs w:val="18"/>
          <w:u w:val="single"/>
        </w:rPr>
        <w:t>Power inequalities</w:t>
      </w:r>
      <w:r w:rsidRPr="00613EA3">
        <w:rPr>
          <w:rFonts w:cstheme="minorHAnsi"/>
          <w:iCs/>
          <w:sz w:val="18"/>
          <w:szCs w:val="18"/>
        </w:rPr>
        <w:t xml:space="preserve">: even though the status of the Comorian woman is not clear-cut and is rather complex to grasp, it is true that they are clearly not represented in decision-making structures in the public(i.e. 4 out of 24 seats are occupied by women, only 1 out of 12 Ministers is a women) </w:t>
      </w:r>
      <w:r w:rsidRPr="00613EA3">
        <w:rPr>
          <w:rStyle w:val="Appelnotedebasdep"/>
          <w:rFonts w:cstheme="minorHAnsi"/>
          <w:iCs/>
          <w:sz w:val="18"/>
          <w:szCs w:val="18"/>
        </w:rPr>
        <w:footnoteRef/>
      </w:r>
      <w:r w:rsidRPr="00613EA3">
        <w:rPr>
          <w:rFonts w:cstheme="minorHAnsi"/>
          <w:iCs/>
          <w:sz w:val="18"/>
          <w:szCs w:val="18"/>
        </w:rPr>
        <w:t xml:space="preserve"> and private sectors. The national Gender strategy underlines that women are clearly marginalized when it comes to decision-making and that this marginalization is self-induced. Women believe that they do not play a role in the public sphere, even at the community level, and prefer playing a role in the private sphere (even though their role in the decision-making process within the family remains limited). Specific mechanisms (i.e. mechanisms including only women) assorted with awareness-raising activities for them and for the men (working on positive masculinities) are thus necessary to ensure their participation on an equal footing with men. These inequalities may deepen in crisis-situations as women are tasked with the heavy burden of taking care of the family, reducing even more their appetite and time to participate in the public sphere.</w:t>
      </w:r>
      <w:r>
        <w:rPr>
          <w:rFonts w:cstheme="minorHAnsi"/>
          <w:iCs/>
          <w:sz w:val="21"/>
          <w:szCs w:val="21"/>
        </w:rPr>
        <w:t xml:space="preserve"> </w:t>
      </w:r>
    </w:p>
  </w:footnote>
  <w:footnote w:id="7">
    <w:p w14:paraId="6E94F14C" w14:textId="77777777" w:rsidR="003C5A59" w:rsidRPr="00F11D3C" w:rsidRDefault="003C5A59" w:rsidP="003C5A59">
      <w:pPr>
        <w:pStyle w:val="Sansinterligne"/>
        <w:spacing w:before="100" w:after="200"/>
        <w:jc w:val="both"/>
      </w:pPr>
      <w:r w:rsidRPr="00F11D3C">
        <w:rPr>
          <w:rStyle w:val="Appelnotedebasdep"/>
          <w:sz w:val="18"/>
          <w:szCs w:val="18"/>
        </w:rPr>
        <w:footnoteRef/>
      </w:r>
      <w:r w:rsidRPr="00F11D3C">
        <w:rPr>
          <w:sz w:val="18"/>
          <w:szCs w:val="18"/>
        </w:rPr>
        <w:t xml:space="preserve"> </w:t>
      </w:r>
      <w:r w:rsidRPr="00F11D3C">
        <w:rPr>
          <w:rFonts w:cstheme="minorHAnsi"/>
          <w:iCs/>
          <w:sz w:val="18"/>
          <w:szCs w:val="18"/>
          <w:u w:val="single"/>
        </w:rPr>
        <w:t>Initiatives to be built on</w:t>
      </w:r>
      <w:r w:rsidRPr="00F11D3C">
        <w:rPr>
          <w:rFonts w:cstheme="minorHAnsi"/>
          <w:iCs/>
          <w:sz w:val="18"/>
          <w:szCs w:val="18"/>
        </w:rPr>
        <w:t xml:space="preserve">: UNDP is currently supporting several income-generating projects in the agricultural sector. Additionally, UNDP is supporting several community-based initiatives where women are given the space to decide and voice their needs and concerns. A close collaboration and support to the Gender Commissioner is also key to make changes at the highest level too, using a top-down and bottom-up approaches. </w:t>
      </w:r>
    </w:p>
  </w:footnote>
  <w:footnote w:id="8">
    <w:p w14:paraId="5F65DBDA" w14:textId="77777777" w:rsidR="005C7DEA" w:rsidRDefault="005C7DEA" w:rsidP="00613EA3">
      <w:pPr>
        <w:pStyle w:val="Sansinterligne"/>
        <w:spacing w:before="100" w:after="200"/>
        <w:jc w:val="both"/>
      </w:pPr>
    </w:p>
    <w:p w14:paraId="3CA3FBEE" w14:textId="77777777" w:rsidR="005C7DEA" w:rsidRDefault="005C7DEA" w:rsidP="00613EA3">
      <w:pPr>
        <w:pStyle w:val="Sansinterligne"/>
        <w:spacing w:before="100" w:after="200"/>
        <w:jc w:val="both"/>
      </w:pPr>
    </w:p>
    <w:p w14:paraId="461282E0" w14:textId="71F38CD2" w:rsidR="005C7DEA" w:rsidRPr="00613EA3" w:rsidRDefault="005C7DEA" w:rsidP="00613EA3">
      <w:pPr>
        <w:pStyle w:val="Sansinterligne"/>
        <w:spacing w:before="100" w:after="200"/>
        <w:jc w:val="both"/>
        <w:rPr>
          <w:rFonts w:cstheme="minorHAnsi"/>
          <w:iCs/>
          <w:sz w:val="21"/>
          <w:szCs w:val="21"/>
        </w:rPr>
      </w:pPr>
      <w:r>
        <w:rPr>
          <w:rStyle w:val="Appelnotedebasdep"/>
        </w:rPr>
        <w:footnoteRef/>
      </w:r>
      <w:r>
        <w:t xml:space="preserve"> </w:t>
      </w:r>
      <w:r w:rsidRPr="00613EA3">
        <w:rPr>
          <w:rFonts w:cstheme="minorHAnsi"/>
          <w:iCs/>
          <w:sz w:val="16"/>
          <w:szCs w:val="16"/>
          <w:u w:val="single"/>
        </w:rPr>
        <w:t>Women are overtly represented in the Informal sector</w:t>
      </w:r>
      <w:r w:rsidRPr="00613EA3">
        <w:rPr>
          <w:rFonts w:cstheme="minorHAnsi"/>
          <w:iCs/>
          <w:sz w:val="16"/>
          <w:szCs w:val="16"/>
        </w:rPr>
        <w:t>: A study based on the 1-2-3 survey undergone by the World Bank in 2014</w:t>
      </w:r>
      <w:r w:rsidRPr="00613EA3">
        <w:rPr>
          <w:rStyle w:val="Appelnotedebasdep"/>
          <w:rFonts w:cstheme="minorHAnsi"/>
          <w:iCs/>
          <w:sz w:val="16"/>
          <w:szCs w:val="16"/>
        </w:rPr>
        <w:footnoteRef/>
      </w:r>
      <w:r w:rsidRPr="00613EA3">
        <w:rPr>
          <w:rFonts w:cstheme="minorHAnsi"/>
          <w:iCs/>
          <w:sz w:val="16"/>
          <w:szCs w:val="16"/>
        </w:rPr>
        <w:t xml:space="preserve"> indicates that the majority of women having an activity belong to the informal sector, mostly in agriculture (38%</w:t>
      </w:r>
      <w:r w:rsidRPr="00613EA3">
        <w:rPr>
          <w:rStyle w:val="Appelnotedebasdep"/>
          <w:rFonts w:cstheme="minorHAnsi"/>
          <w:iCs/>
          <w:sz w:val="16"/>
          <w:szCs w:val="16"/>
        </w:rPr>
        <w:footnoteRef/>
      </w:r>
      <w:r w:rsidRPr="00613EA3">
        <w:rPr>
          <w:rFonts w:cstheme="minorHAnsi"/>
          <w:iCs/>
          <w:sz w:val="16"/>
          <w:szCs w:val="16"/>
        </w:rPr>
        <w:t>). As such, their economic condition is precarious, access to health care and social protection limited or inexist</w:t>
      </w:r>
      <w:r>
        <w:rPr>
          <w:rFonts w:cstheme="minorHAnsi"/>
          <w:iCs/>
          <w:sz w:val="16"/>
          <w:szCs w:val="16"/>
        </w:rPr>
        <w:t>e</w:t>
      </w:r>
      <w:r w:rsidRPr="00613EA3">
        <w:rPr>
          <w:rFonts w:cstheme="minorHAnsi"/>
          <w:iCs/>
          <w:sz w:val="16"/>
          <w:szCs w:val="16"/>
        </w:rPr>
        <w:t>nt, savings are very low or inexist</w:t>
      </w:r>
      <w:r>
        <w:rPr>
          <w:rFonts w:cstheme="minorHAnsi"/>
          <w:iCs/>
          <w:sz w:val="16"/>
          <w:szCs w:val="16"/>
        </w:rPr>
        <w:t>e</w:t>
      </w:r>
      <w:r w:rsidRPr="00613EA3">
        <w:rPr>
          <w:rFonts w:cstheme="minorHAnsi"/>
          <w:iCs/>
          <w:sz w:val="16"/>
          <w:szCs w:val="16"/>
        </w:rPr>
        <w:t>nt and an interruption in their economic activity would be disastrous in terms of income. This current crisis makes them even more vulnerable because the whole economy is in recession, they have higher exposure to occupational health and safety risks and no appropriate protection.</w:t>
      </w:r>
    </w:p>
  </w:footnote>
  <w:footnote w:id="9">
    <w:p w14:paraId="37D130F2" w14:textId="15308997" w:rsidR="005C7DEA" w:rsidRPr="00613EA3" w:rsidRDefault="005C7DEA" w:rsidP="00613EA3">
      <w:pPr>
        <w:pStyle w:val="Sansinterligne"/>
        <w:spacing w:before="100" w:after="200"/>
        <w:jc w:val="both"/>
        <w:rPr>
          <w:rFonts w:cstheme="minorHAnsi"/>
          <w:iCs/>
          <w:sz w:val="21"/>
          <w:szCs w:val="21"/>
        </w:rPr>
      </w:pPr>
      <w:r>
        <w:rPr>
          <w:rStyle w:val="Appelnotedebasdep"/>
        </w:rPr>
        <w:footnoteRef/>
      </w:r>
      <w:r w:rsidRPr="00613EA3">
        <w:t xml:space="preserve"> </w:t>
      </w:r>
      <w:r w:rsidRPr="00613EA3">
        <w:rPr>
          <w:rFonts w:cstheme="minorHAnsi"/>
          <w:iCs/>
          <w:sz w:val="18"/>
          <w:szCs w:val="18"/>
          <w:u w:val="single"/>
        </w:rPr>
        <w:t>Access to employment:</w:t>
      </w:r>
      <w:r w:rsidRPr="00613EA3">
        <w:rPr>
          <w:rFonts w:cstheme="minorHAnsi"/>
          <w:iCs/>
          <w:sz w:val="18"/>
          <w:szCs w:val="18"/>
        </w:rPr>
        <w:t xml:space="preserve"> due to cultural constraints and different levels of education</w:t>
      </w:r>
      <w:r w:rsidRPr="00613EA3">
        <w:rPr>
          <w:rStyle w:val="Appelnotedebasdep"/>
          <w:rFonts w:cstheme="minorHAnsi"/>
          <w:iCs/>
          <w:sz w:val="18"/>
          <w:szCs w:val="18"/>
        </w:rPr>
        <w:footnoteRef/>
      </w:r>
      <w:r w:rsidRPr="00613EA3">
        <w:rPr>
          <w:rFonts w:cstheme="minorHAnsi"/>
          <w:iCs/>
          <w:sz w:val="18"/>
          <w:szCs w:val="18"/>
        </w:rPr>
        <w:t xml:space="preserve"> women have more difficulties than men to obtain a job in Comoros. With the current crisis, it is expected that a) they will experience firing from employers, especially in sectors strongly impacted by the crisis: </w:t>
      </w:r>
      <w:proofErr w:type="spellStart"/>
      <w:r w:rsidRPr="00613EA3">
        <w:rPr>
          <w:rFonts w:cstheme="minorHAnsi"/>
          <w:iCs/>
          <w:sz w:val="18"/>
          <w:szCs w:val="18"/>
        </w:rPr>
        <w:t>i</w:t>
      </w:r>
      <w:proofErr w:type="spellEnd"/>
      <w:r w:rsidRPr="00613EA3">
        <w:rPr>
          <w:rFonts w:cstheme="minorHAnsi"/>
          <w:iCs/>
          <w:sz w:val="18"/>
          <w:szCs w:val="18"/>
        </w:rPr>
        <w:t>) accommodation and food services, ii) real estate, business and administrative activities, iii) manufacturing and iv) wholesale/retail trade</w:t>
      </w:r>
      <w:r w:rsidRPr="00613EA3">
        <w:rPr>
          <w:rStyle w:val="Appelnotedebasdep"/>
          <w:rFonts w:cstheme="minorHAnsi"/>
          <w:iCs/>
          <w:sz w:val="18"/>
          <w:szCs w:val="18"/>
        </w:rPr>
        <w:footnoteRef/>
      </w:r>
      <w:r w:rsidRPr="00613EA3">
        <w:rPr>
          <w:rFonts w:cstheme="minorHAnsi"/>
          <w:iCs/>
          <w:sz w:val="18"/>
          <w:szCs w:val="18"/>
        </w:rPr>
        <w:t>, b) they will have more difficulties in finding a new job when opportunities arise, c) they may not even consider returning to the job market as they may have to deal with the unpaid care work (taking care of children all day long for instance if schools do not reopen).</w:t>
      </w:r>
    </w:p>
  </w:footnote>
  <w:footnote w:id="10">
    <w:p w14:paraId="60CDBB85" w14:textId="021B30B7" w:rsidR="005C7DEA" w:rsidRPr="00613EA3" w:rsidRDefault="005C7DEA" w:rsidP="00613EA3">
      <w:pPr>
        <w:pStyle w:val="Sansinterligne"/>
        <w:spacing w:before="100" w:after="200"/>
        <w:jc w:val="both"/>
      </w:pPr>
      <w:r>
        <w:rPr>
          <w:rStyle w:val="Appelnotedebasdep"/>
        </w:rPr>
        <w:footnoteRef/>
      </w:r>
      <w:r w:rsidRPr="00613EA3">
        <w:t xml:space="preserve"> </w:t>
      </w:r>
      <w:r w:rsidRPr="00613EA3">
        <w:rPr>
          <w:rFonts w:cstheme="minorHAnsi"/>
          <w:iCs/>
          <w:sz w:val="18"/>
          <w:szCs w:val="18"/>
          <w:u w:val="single"/>
        </w:rPr>
        <w:t>Power inequalities</w:t>
      </w:r>
      <w:r w:rsidRPr="00613EA3">
        <w:rPr>
          <w:rFonts w:cstheme="minorHAnsi"/>
          <w:iCs/>
          <w:sz w:val="18"/>
          <w:szCs w:val="18"/>
        </w:rPr>
        <w:t xml:space="preserve">: even though the status of the Comorian woman is not clear-cut and is rather complex to grasp, it is true that they are clearly not represented in decision-making structures in the public(i.e. 4 out of 24 seats are occupied by women, only 1 out of 12 Ministers is a women) </w:t>
      </w:r>
      <w:r w:rsidRPr="00613EA3">
        <w:rPr>
          <w:rStyle w:val="Appelnotedebasdep"/>
          <w:rFonts w:cstheme="minorHAnsi"/>
          <w:iCs/>
          <w:sz w:val="18"/>
          <w:szCs w:val="18"/>
        </w:rPr>
        <w:footnoteRef/>
      </w:r>
      <w:r w:rsidRPr="00613EA3">
        <w:rPr>
          <w:rFonts w:cstheme="minorHAnsi"/>
          <w:iCs/>
          <w:sz w:val="18"/>
          <w:szCs w:val="18"/>
        </w:rPr>
        <w:t xml:space="preserve"> and private sectors. The national Gender strategy underlines that women are clearly marginalized when it comes to decision-making and that this marginalization is self-induced. Women believe that they do not play a role in the public sphere, even at the community level, and prefer playing a role in the private sphere (even though their role in the decision-making process within the family remains limited). Specific mechanisms (i.e. mechanisms including only women) assorted with awareness-raising activities for them and for the men (working on positive masculinities) are thus necessary to ensure their participation on an equal footing with men. These inequalities may deepen in crisis-situations as women are tasked with the heavy burden of taking care of the family, reducing even more their appetite and time to participate in the public sphere.</w:t>
      </w:r>
      <w:r>
        <w:rPr>
          <w:rFonts w:cstheme="minorHAnsi"/>
          <w:iCs/>
          <w:sz w:val="21"/>
          <w:szCs w:val="21"/>
        </w:rPr>
        <w:t xml:space="preserve"> </w:t>
      </w:r>
    </w:p>
  </w:footnote>
  <w:footnote w:id="11">
    <w:p w14:paraId="78AEBA4D" w14:textId="4B037467" w:rsidR="005C7DEA" w:rsidRPr="00F11D3C" w:rsidRDefault="005C7DEA" w:rsidP="00F11D3C">
      <w:pPr>
        <w:pStyle w:val="Sansinterligne"/>
        <w:spacing w:before="100" w:after="200"/>
        <w:jc w:val="both"/>
      </w:pPr>
      <w:r w:rsidRPr="00F11D3C">
        <w:rPr>
          <w:rStyle w:val="Appelnotedebasdep"/>
          <w:sz w:val="18"/>
          <w:szCs w:val="18"/>
        </w:rPr>
        <w:footnoteRef/>
      </w:r>
      <w:r w:rsidRPr="00F11D3C">
        <w:rPr>
          <w:sz w:val="18"/>
          <w:szCs w:val="18"/>
        </w:rPr>
        <w:t xml:space="preserve"> </w:t>
      </w:r>
      <w:r w:rsidRPr="00F11D3C">
        <w:rPr>
          <w:rFonts w:cstheme="minorHAnsi"/>
          <w:iCs/>
          <w:sz w:val="18"/>
          <w:szCs w:val="18"/>
          <w:u w:val="single"/>
        </w:rPr>
        <w:t>Initiatives to be built on</w:t>
      </w:r>
      <w:r w:rsidRPr="00F11D3C">
        <w:rPr>
          <w:rFonts w:cstheme="minorHAnsi"/>
          <w:iCs/>
          <w:sz w:val="18"/>
          <w:szCs w:val="18"/>
        </w:rPr>
        <w:t xml:space="preserve">: UNDP is currently supporting several income-generating projects in the agricultural sector. Additionally, UNDP is </w:t>
      </w:r>
      <w:r w:rsidR="000D4DC4">
        <w:rPr>
          <w:rFonts w:cstheme="minorHAnsi"/>
          <w:iCs/>
          <w:sz w:val="18"/>
          <w:szCs w:val="18"/>
        </w:rPr>
        <w:t>accompanying</w:t>
      </w:r>
      <w:r w:rsidRPr="00F11D3C">
        <w:rPr>
          <w:rFonts w:cstheme="minorHAnsi"/>
          <w:iCs/>
          <w:sz w:val="18"/>
          <w:szCs w:val="18"/>
        </w:rPr>
        <w:t xml:space="preserve"> several community-based initiatives where women are given the space to decide and voice their needs and concerns. A close collaboration and support to the Gender Commission is also key to make changes at the highest level too, using a top-down and bottom-up approaches. </w:t>
      </w:r>
    </w:p>
  </w:footnote>
  <w:footnote w:id="12">
    <w:p w14:paraId="448C8206" w14:textId="535B2ADB" w:rsidR="001619A8" w:rsidRPr="001619A8" w:rsidRDefault="001619A8" w:rsidP="001619A8">
      <w:pPr>
        <w:pStyle w:val="NormalWeb"/>
        <w:pageBreakBefore/>
        <w:spacing w:before="102" w:beforeAutospacing="0" w:after="198" w:line="276" w:lineRule="auto"/>
        <w:rPr>
          <w:lang w:val="en-US"/>
        </w:rPr>
      </w:pPr>
      <w:r>
        <w:rPr>
          <w:rStyle w:val="Appelnotedebasdep"/>
        </w:rPr>
        <w:footnoteRef/>
      </w:r>
      <w:r w:rsidRPr="001619A8">
        <w:rPr>
          <w:lang w:val="en-US"/>
        </w:rPr>
        <w:t xml:space="preserve"> </w:t>
      </w:r>
      <w:r w:rsidRPr="001619A8">
        <w:rPr>
          <w:rFonts w:asciiTheme="minorHAnsi" w:hAnsiTheme="minorHAnsi" w:cstheme="minorHAnsi"/>
          <w:sz w:val="18"/>
          <w:szCs w:val="18"/>
          <w:lang w:val="en-US"/>
        </w:rPr>
        <w:t>Activity SP 1.1 (USD 100 000), Activity SP 1.2 (USD 40 000) Activity GE 1.4 (USD 105 247)</w:t>
      </w:r>
    </w:p>
  </w:footnote>
  <w:footnote w:id="13">
    <w:p w14:paraId="07177523" w14:textId="478FE729" w:rsidR="001619A8" w:rsidRPr="001619A8" w:rsidRDefault="001619A8">
      <w:pPr>
        <w:pStyle w:val="Notedebasdepage"/>
        <w:rPr>
          <w:sz w:val="16"/>
          <w:szCs w:val="16"/>
        </w:rPr>
      </w:pPr>
      <w:r>
        <w:rPr>
          <w:rStyle w:val="Appelnotedebasdep"/>
        </w:rPr>
        <w:footnoteRef/>
      </w:r>
      <w:r>
        <w:t xml:space="preserve"> </w:t>
      </w:r>
      <w:r w:rsidRPr="001619A8">
        <w:rPr>
          <w:sz w:val="16"/>
          <w:szCs w:val="16"/>
        </w:rPr>
        <w:t xml:space="preserve">GE 1.1 </w:t>
      </w:r>
      <w:proofErr w:type="gramStart"/>
      <w:r w:rsidRPr="001619A8">
        <w:rPr>
          <w:sz w:val="16"/>
          <w:szCs w:val="16"/>
        </w:rPr>
        <w:t>( USD</w:t>
      </w:r>
      <w:proofErr w:type="gramEnd"/>
      <w:r w:rsidRPr="001619A8">
        <w:rPr>
          <w:sz w:val="16"/>
          <w:szCs w:val="16"/>
        </w:rPr>
        <w:t xml:space="preserve"> 30 000) Activity GE 1.2 (USD 50 000), Activity GE 1.3 (USD 8000), Activity GE 2.1 (USD 30 000), Activity 2.2 (USD 10 000), Activity G 1.1 (USD 30 000), Activity G 3.1 (USD 10 000)</w:t>
      </w:r>
    </w:p>
  </w:footnote>
  <w:footnote w:id="14">
    <w:p w14:paraId="68968006" w14:textId="063A3A95" w:rsidR="005C7DEA" w:rsidRDefault="005C7DEA">
      <w:pPr>
        <w:pStyle w:val="Notedebasdepage"/>
      </w:pPr>
      <w:r>
        <w:rPr>
          <w:rStyle w:val="Appelnotedebasdep"/>
        </w:rPr>
        <w:footnoteRef/>
      </w:r>
      <w:r>
        <w:t xml:space="preserve">Adapted from : </w:t>
      </w:r>
      <w:hyperlink r:id="rId1">
        <w:r>
          <w:rPr>
            <w:rStyle w:val="LienInternet"/>
          </w:rPr>
          <w:t>https://www.calpnetwork.org/wp-content/uploads/2020/03/gfsc-cmwg-cash-for-work-guidlines-july-2019-1-1.pdf</w:t>
        </w:r>
      </w:hyperlink>
      <w:r>
        <w:t xml:space="preserve"> </w:t>
      </w:r>
    </w:p>
  </w:footnote>
  <w:footnote w:id="15">
    <w:p w14:paraId="43F546B8" w14:textId="0B4931C1" w:rsidR="005C7DEA" w:rsidRPr="00494D28" w:rsidRDefault="005C7DEA">
      <w:pPr>
        <w:pStyle w:val="Notedebasdepage"/>
      </w:pPr>
      <w:r>
        <w:rPr>
          <w:rStyle w:val="Appelnotedebasdep"/>
        </w:rPr>
        <w:footnoteRef/>
      </w:r>
      <w:r>
        <w:t xml:space="preserve"> </w:t>
      </w:r>
      <w:hyperlink r:id="rId2" w:history="1">
        <w:r w:rsidRPr="006E2705">
          <w:rPr>
            <w:rStyle w:val="Lienhypertexte"/>
          </w:rPr>
          <w:t>https://datareportal.com/reports/digital-2020-comoros</w:t>
        </w:r>
      </w:hyperlink>
      <w:r>
        <w:t xml:space="preserve"> </w:t>
      </w:r>
    </w:p>
  </w:footnote>
  <w:footnote w:id="16">
    <w:p w14:paraId="27A7058F" w14:textId="11280516" w:rsidR="005C7DEA" w:rsidRPr="00C5011F" w:rsidRDefault="005C7DEA">
      <w:pPr>
        <w:pStyle w:val="Notedebasdepage"/>
      </w:pPr>
      <w:r>
        <w:rPr>
          <w:rStyle w:val="Appelnotedebasdep"/>
        </w:rPr>
        <w:footnoteRef/>
      </w:r>
      <w:r>
        <w:t xml:space="preserve"> </w:t>
      </w:r>
      <w:r w:rsidRPr="00C5011F">
        <w:t xml:space="preserve">Result 1.1.3 ( </w:t>
      </w:r>
      <w:hyperlink r:id="rId3" w:history="1">
        <w:r w:rsidRPr="006E2705">
          <w:rPr>
            <w:rStyle w:val="Lienhypertexte"/>
          </w:rPr>
          <w:t>https://investcomoros.net/fr/assets/fichiers/SCA2D%202018-2021-compressed.pdf</w:t>
        </w:r>
      </w:hyperlink>
      <w:r>
        <w:t xml:space="preserve"> ) </w:t>
      </w:r>
    </w:p>
  </w:footnote>
  <w:footnote w:id="17">
    <w:p w14:paraId="030FAC7D" w14:textId="77777777" w:rsidR="00542310" w:rsidRDefault="00542310" w:rsidP="00542310">
      <w:pPr>
        <w:pStyle w:val="Notedebasdepage"/>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75892"/>
    <w:multiLevelType w:val="multilevel"/>
    <w:tmpl w:val="5A06F904"/>
    <w:lvl w:ilvl="0">
      <w:start w:val="1"/>
      <w:numFmt w:val="bullet"/>
      <w:lvlText w:val=""/>
      <w:lvlJc w:val="left"/>
      <w:pPr>
        <w:ind w:left="720" w:hanging="360"/>
      </w:pPr>
      <w:rPr>
        <w:rFonts w:ascii="Wingdings" w:hAnsi="Wingdings" w:cs="Calibri"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76B3A23"/>
    <w:multiLevelType w:val="multilevel"/>
    <w:tmpl w:val="285A5E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298164E0"/>
    <w:multiLevelType w:val="multilevel"/>
    <w:tmpl w:val="734CC054"/>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375" w:hanging="375"/>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37480F98"/>
    <w:multiLevelType w:val="multilevel"/>
    <w:tmpl w:val="C88E63B0"/>
    <w:lvl w:ilvl="0">
      <w:start w:val="1"/>
      <w:numFmt w:val="bullet"/>
      <w:lvlText w:val=""/>
      <w:lvlJc w:val="left"/>
      <w:pPr>
        <w:ind w:left="720" w:hanging="360"/>
      </w:pPr>
      <w:rPr>
        <w:rFonts w:ascii="Symbol" w:hAnsi="Symbol" w:cs="Symbol" w:hint="default"/>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40B35768"/>
    <w:multiLevelType w:val="multilevel"/>
    <w:tmpl w:val="CD20D16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4B7460C3"/>
    <w:multiLevelType w:val="multilevel"/>
    <w:tmpl w:val="D92E79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524730FE"/>
    <w:multiLevelType w:val="multilevel"/>
    <w:tmpl w:val="9F5ACF2A"/>
    <w:lvl w:ilvl="0">
      <w:start w:val="1"/>
      <w:numFmt w:val="bullet"/>
      <w:lvlText w:val=""/>
      <w:lvlJc w:val="left"/>
      <w:pPr>
        <w:ind w:left="720" w:hanging="360"/>
      </w:pPr>
      <w:rPr>
        <w:rFonts w:ascii="Wingdings" w:hAnsi="Wingdings" w:cs="Wingdings"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5EFD68CA"/>
    <w:multiLevelType w:val="multilevel"/>
    <w:tmpl w:val="A742244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65EF5E1B"/>
    <w:multiLevelType w:val="multilevel"/>
    <w:tmpl w:val="DAD253A8"/>
    <w:lvl w:ilvl="0">
      <w:start w:val="1"/>
      <w:numFmt w:val="bullet"/>
      <w:lvlText w:val="-"/>
      <w:lvlJc w:val="left"/>
      <w:pPr>
        <w:ind w:left="720" w:hanging="360"/>
      </w:pPr>
      <w:rPr>
        <w:rFonts w:ascii="Calibri" w:hAnsi="Calibri" w:cs="Calibri" w:hint="default"/>
        <w:sz w:val="2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7E2A690B"/>
    <w:multiLevelType w:val="multilevel"/>
    <w:tmpl w:val="101A032E"/>
    <w:lvl w:ilvl="0">
      <w:start w:val="1"/>
      <w:numFmt w:val="decimal"/>
      <w:lvlText w:val="%1."/>
      <w:lvlJc w:val="left"/>
      <w:pPr>
        <w:ind w:left="63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3"/>
  </w:num>
  <w:num w:numId="4">
    <w:abstractNumId w:val="8"/>
  </w:num>
  <w:num w:numId="5">
    <w:abstractNumId w:val="7"/>
  </w:num>
  <w:num w:numId="6">
    <w:abstractNumId w:val="0"/>
  </w:num>
  <w:num w:numId="7">
    <w:abstractNumId w:val="1"/>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2101"/>
    <w:rsid w:val="00007F0F"/>
    <w:rsid w:val="0002183C"/>
    <w:rsid w:val="000223D1"/>
    <w:rsid w:val="00030FFF"/>
    <w:rsid w:val="000368EB"/>
    <w:rsid w:val="0004639F"/>
    <w:rsid w:val="00060F39"/>
    <w:rsid w:val="00072101"/>
    <w:rsid w:val="0007482B"/>
    <w:rsid w:val="00086478"/>
    <w:rsid w:val="000A2B12"/>
    <w:rsid w:val="000B5412"/>
    <w:rsid w:val="000D4DC4"/>
    <w:rsid w:val="000F08F5"/>
    <w:rsid w:val="000F616D"/>
    <w:rsid w:val="00136F1F"/>
    <w:rsid w:val="0014385C"/>
    <w:rsid w:val="00152327"/>
    <w:rsid w:val="00156074"/>
    <w:rsid w:val="00156D2E"/>
    <w:rsid w:val="001619A8"/>
    <w:rsid w:val="00163465"/>
    <w:rsid w:val="00163D28"/>
    <w:rsid w:val="00181C5D"/>
    <w:rsid w:val="00186641"/>
    <w:rsid w:val="001873BD"/>
    <w:rsid w:val="00196986"/>
    <w:rsid w:val="001A770F"/>
    <w:rsid w:val="001E150A"/>
    <w:rsid w:val="001E3AC6"/>
    <w:rsid w:val="001F02D1"/>
    <w:rsid w:val="00221826"/>
    <w:rsid w:val="00222C82"/>
    <w:rsid w:val="00226B49"/>
    <w:rsid w:val="00236941"/>
    <w:rsid w:val="00247CC0"/>
    <w:rsid w:val="00257606"/>
    <w:rsid w:val="00261540"/>
    <w:rsid w:val="002717A0"/>
    <w:rsid w:val="00271DDD"/>
    <w:rsid w:val="00280838"/>
    <w:rsid w:val="002913E3"/>
    <w:rsid w:val="002B1542"/>
    <w:rsid w:val="002B162B"/>
    <w:rsid w:val="002C3811"/>
    <w:rsid w:val="002C3B47"/>
    <w:rsid w:val="002D7DC9"/>
    <w:rsid w:val="002E21AB"/>
    <w:rsid w:val="002F191C"/>
    <w:rsid w:val="00306FBD"/>
    <w:rsid w:val="00311387"/>
    <w:rsid w:val="00320D45"/>
    <w:rsid w:val="0032524D"/>
    <w:rsid w:val="00331C90"/>
    <w:rsid w:val="00345538"/>
    <w:rsid w:val="00347643"/>
    <w:rsid w:val="003709EB"/>
    <w:rsid w:val="00371417"/>
    <w:rsid w:val="00382172"/>
    <w:rsid w:val="00385989"/>
    <w:rsid w:val="003C32E5"/>
    <w:rsid w:val="003C5A59"/>
    <w:rsid w:val="003D4E76"/>
    <w:rsid w:val="00425076"/>
    <w:rsid w:val="0042549A"/>
    <w:rsid w:val="004465A6"/>
    <w:rsid w:val="00455A4B"/>
    <w:rsid w:val="00467B44"/>
    <w:rsid w:val="00484818"/>
    <w:rsid w:val="00494D28"/>
    <w:rsid w:val="0049675B"/>
    <w:rsid w:val="004A2F74"/>
    <w:rsid w:val="004A5312"/>
    <w:rsid w:val="004A710D"/>
    <w:rsid w:val="004B2BD5"/>
    <w:rsid w:val="004E4329"/>
    <w:rsid w:val="004E733C"/>
    <w:rsid w:val="00516E66"/>
    <w:rsid w:val="00542310"/>
    <w:rsid w:val="0054581A"/>
    <w:rsid w:val="00560654"/>
    <w:rsid w:val="00573C70"/>
    <w:rsid w:val="00585B62"/>
    <w:rsid w:val="005B3051"/>
    <w:rsid w:val="005C45A0"/>
    <w:rsid w:val="005C7DEA"/>
    <w:rsid w:val="005D18EC"/>
    <w:rsid w:val="005D3FA5"/>
    <w:rsid w:val="005F7CE9"/>
    <w:rsid w:val="00600CFA"/>
    <w:rsid w:val="00613EA3"/>
    <w:rsid w:val="0061502E"/>
    <w:rsid w:val="00640D82"/>
    <w:rsid w:val="00645504"/>
    <w:rsid w:val="006569DF"/>
    <w:rsid w:val="00666B36"/>
    <w:rsid w:val="00680B0A"/>
    <w:rsid w:val="00693368"/>
    <w:rsid w:val="0069799C"/>
    <w:rsid w:val="006A63DA"/>
    <w:rsid w:val="006F1298"/>
    <w:rsid w:val="006F3595"/>
    <w:rsid w:val="0070075A"/>
    <w:rsid w:val="007035AD"/>
    <w:rsid w:val="0071438C"/>
    <w:rsid w:val="00724B8C"/>
    <w:rsid w:val="00733055"/>
    <w:rsid w:val="0078184C"/>
    <w:rsid w:val="007C1D4D"/>
    <w:rsid w:val="00811FF3"/>
    <w:rsid w:val="00861B44"/>
    <w:rsid w:val="00864F47"/>
    <w:rsid w:val="0087029E"/>
    <w:rsid w:val="00897E0F"/>
    <w:rsid w:val="008C69D5"/>
    <w:rsid w:val="00902BF1"/>
    <w:rsid w:val="00905EB2"/>
    <w:rsid w:val="00917786"/>
    <w:rsid w:val="009224A3"/>
    <w:rsid w:val="009770E1"/>
    <w:rsid w:val="00993FEA"/>
    <w:rsid w:val="0099623B"/>
    <w:rsid w:val="009A09B2"/>
    <w:rsid w:val="009B17F0"/>
    <w:rsid w:val="009D10B1"/>
    <w:rsid w:val="009D4203"/>
    <w:rsid w:val="009D5CF0"/>
    <w:rsid w:val="009E386E"/>
    <w:rsid w:val="009F4F4B"/>
    <w:rsid w:val="00A1185A"/>
    <w:rsid w:val="00A7135F"/>
    <w:rsid w:val="00A92BA9"/>
    <w:rsid w:val="00A97A8E"/>
    <w:rsid w:val="00AB067D"/>
    <w:rsid w:val="00AC3A0A"/>
    <w:rsid w:val="00AE3E35"/>
    <w:rsid w:val="00AE601C"/>
    <w:rsid w:val="00AE6F27"/>
    <w:rsid w:val="00AF0B81"/>
    <w:rsid w:val="00AF6801"/>
    <w:rsid w:val="00B028C2"/>
    <w:rsid w:val="00B22AF0"/>
    <w:rsid w:val="00B23338"/>
    <w:rsid w:val="00B26642"/>
    <w:rsid w:val="00B617C0"/>
    <w:rsid w:val="00B6326C"/>
    <w:rsid w:val="00B669AA"/>
    <w:rsid w:val="00B80EDA"/>
    <w:rsid w:val="00B94220"/>
    <w:rsid w:val="00B94D37"/>
    <w:rsid w:val="00BA4D39"/>
    <w:rsid w:val="00BA7420"/>
    <w:rsid w:val="00BB14EF"/>
    <w:rsid w:val="00BB72D5"/>
    <w:rsid w:val="00BC2F78"/>
    <w:rsid w:val="00BC5B6A"/>
    <w:rsid w:val="00BE02BD"/>
    <w:rsid w:val="00BE5E58"/>
    <w:rsid w:val="00BF63C0"/>
    <w:rsid w:val="00BF6847"/>
    <w:rsid w:val="00C007DD"/>
    <w:rsid w:val="00C031B3"/>
    <w:rsid w:val="00C15707"/>
    <w:rsid w:val="00C5011F"/>
    <w:rsid w:val="00C5477E"/>
    <w:rsid w:val="00C56E09"/>
    <w:rsid w:val="00C83E41"/>
    <w:rsid w:val="00C86BD4"/>
    <w:rsid w:val="00C911FB"/>
    <w:rsid w:val="00CA6054"/>
    <w:rsid w:val="00CC136C"/>
    <w:rsid w:val="00CC6730"/>
    <w:rsid w:val="00CE4A29"/>
    <w:rsid w:val="00D01312"/>
    <w:rsid w:val="00D035E0"/>
    <w:rsid w:val="00D0411B"/>
    <w:rsid w:val="00D374AB"/>
    <w:rsid w:val="00D83A6C"/>
    <w:rsid w:val="00D92280"/>
    <w:rsid w:val="00D97630"/>
    <w:rsid w:val="00DC13B6"/>
    <w:rsid w:val="00DC72FF"/>
    <w:rsid w:val="00DE71A1"/>
    <w:rsid w:val="00DF113B"/>
    <w:rsid w:val="00E047C7"/>
    <w:rsid w:val="00E0640D"/>
    <w:rsid w:val="00E16422"/>
    <w:rsid w:val="00E30FD3"/>
    <w:rsid w:val="00E37C17"/>
    <w:rsid w:val="00E55014"/>
    <w:rsid w:val="00E86259"/>
    <w:rsid w:val="00E87339"/>
    <w:rsid w:val="00E9376A"/>
    <w:rsid w:val="00E96071"/>
    <w:rsid w:val="00EB2D7C"/>
    <w:rsid w:val="00EB66C6"/>
    <w:rsid w:val="00EF2776"/>
    <w:rsid w:val="00EF4F59"/>
    <w:rsid w:val="00EF5061"/>
    <w:rsid w:val="00EF5709"/>
    <w:rsid w:val="00EF76DA"/>
    <w:rsid w:val="00F102CD"/>
    <w:rsid w:val="00F11D3C"/>
    <w:rsid w:val="00F146BC"/>
    <w:rsid w:val="00F36D17"/>
    <w:rsid w:val="00F5589D"/>
    <w:rsid w:val="00F67D73"/>
    <w:rsid w:val="00F873A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3D384"/>
  <w15:docId w15:val="{344BBFA9-3C63-4E28-9292-D757281E1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441"/>
    <w:pPr>
      <w:spacing w:before="100" w:after="200" w:line="276" w:lineRule="auto"/>
    </w:pPr>
  </w:style>
  <w:style w:type="paragraph" w:styleId="Titre1">
    <w:name w:val="heading 1"/>
    <w:basedOn w:val="Normal"/>
    <w:next w:val="Normal"/>
    <w:link w:val="Titre1Car"/>
    <w:uiPriority w:val="9"/>
    <w:qFormat/>
    <w:rsid w:val="0079645F"/>
    <w:pPr>
      <w:pBdr>
        <w:top w:val="single" w:sz="24" w:space="0" w:color="4472C4"/>
        <w:left w:val="single" w:sz="24" w:space="0" w:color="4472C4"/>
        <w:bottom w:val="single" w:sz="24" w:space="0" w:color="4472C4"/>
        <w:right w:val="single" w:sz="24" w:space="0" w:color="4472C4"/>
      </w:pBdr>
      <w:shd w:val="clear" w:color="auto" w:fill="4472C4"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unhideWhenUsed/>
    <w:qFormat/>
    <w:rsid w:val="0079645F"/>
    <w:pPr>
      <w:pBdr>
        <w:top w:val="single" w:sz="24" w:space="0" w:color="D9E2F3"/>
        <w:left w:val="single" w:sz="24" w:space="0" w:color="D9E2F3"/>
        <w:bottom w:val="single" w:sz="24" w:space="0" w:color="D9E2F3"/>
        <w:right w:val="single" w:sz="24" w:space="0" w:color="D9E2F3"/>
      </w:pBdr>
      <w:shd w:val="clear" w:color="auto" w:fill="D9E2F3" w:themeFill="accent1" w:themeFillTint="33"/>
      <w:spacing w:after="0"/>
      <w:outlineLvl w:val="1"/>
    </w:pPr>
    <w:rPr>
      <w:caps/>
      <w:spacing w:val="15"/>
    </w:rPr>
  </w:style>
  <w:style w:type="paragraph" w:styleId="Titre3">
    <w:name w:val="heading 3"/>
    <w:basedOn w:val="Normal"/>
    <w:next w:val="Normal"/>
    <w:link w:val="Titre3Car"/>
    <w:uiPriority w:val="9"/>
    <w:semiHidden/>
    <w:unhideWhenUsed/>
    <w:qFormat/>
    <w:rsid w:val="0079645F"/>
    <w:pPr>
      <w:pBdr>
        <w:top w:val="single" w:sz="6" w:space="2" w:color="4472C4"/>
      </w:pBdr>
      <w:spacing w:before="300" w:after="0"/>
      <w:outlineLvl w:val="2"/>
    </w:pPr>
    <w:rPr>
      <w:caps/>
      <w:color w:val="1F3763" w:themeColor="accent1" w:themeShade="7F"/>
      <w:spacing w:val="15"/>
    </w:rPr>
  </w:style>
  <w:style w:type="paragraph" w:styleId="Titre4">
    <w:name w:val="heading 4"/>
    <w:basedOn w:val="Normal"/>
    <w:next w:val="Normal"/>
    <w:link w:val="Titre4Car"/>
    <w:uiPriority w:val="9"/>
    <w:semiHidden/>
    <w:unhideWhenUsed/>
    <w:qFormat/>
    <w:rsid w:val="0079645F"/>
    <w:pPr>
      <w:pBdr>
        <w:top w:val="dotted" w:sz="6" w:space="2" w:color="4472C4"/>
      </w:pBdr>
      <w:spacing w:before="200" w:after="0"/>
      <w:outlineLvl w:val="3"/>
    </w:pPr>
    <w:rPr>
      <w:caps/>
      <w:color w:val="2F5496" w:themeColor="accent1" w:themeShade="BF"/>
      <w:spacing w:val="10"/>
    </w:rPr>
  </w:style>
  <w:style w:type="paragraph" w:styleId="Titre5">
    <w:name w:val="heading 5"/>
    <w:basedOn w:val="Normal"/>
    <w:next w:val="Normal"/>
    <w:link w:val="Titre5Car"/>
    <w:uiPriority w:val="9"/>
    <w:semiHidden/>
    <w:unhideWhenUsed/>
    <w:qFormat/>
    <w:rsid w:val="0079645F"/>
    <w:pPr>
      <w:pBdr>
        <w:bottom w:val="single" w:sz="6" w:space="1" w:color="4472C4"/>
      </w:pBdr>
      <w:spacing w:before="200" w:after="0"/>
      <w:outlineLvl w:val="4"/>
    </w:pPr>
    <w:rPr>
      <w:caps/>
      <w:color w:val="2F5496" w:themeColor="accent1" w:themeShade="BF"/>
      <w:spacing w:val="10"/>
    </w:rPr>
  </w:style>
  <w:style w:type="paragraph" w:styleId="Titre6">
    <w:name w:val="heading 6"/>
    <w:basedOn w:val="Normal"/>
    <w:next w:val="Normal"/>
    <w:link w:val="Titre6Car"/>
    <w:uiPriority w:val="9"/>
    <w:semiHidden/>
    <w:unhideWhenUsed/>
    <w:qFormat/>
    <w:rsid w:val="0079645F"/>
    <w:pPr>
      <w:pBdr>
        <w:bottom w:val="dotted" w:sz="6" w:space="1" w:color="4472C4"/>
      </w:pBdr>
      <w:spacing w:before="200" w:after="0"/>
      <w:outlineLvl w:val="5"/>
    </w:pPr>
    <w:rPr>
      <w:caps/>
      <w:color w:val="2F5496" w:themeColor="accent1" w:themeShade="BF"/>
      <w:spacing w:val="10"/>
    </w:rPr>
  </w:style>
  <w:style w:type="paragraph" w:styleId="Titre7">
    <w:name w:val="heading 7"/>
    <w:basedOn w:val="Normal"/>
    <w:next w:val="Normal"/>
    <w:link w:val="Titre7Car"/>
    <w:uiPriority w:val="9"/>
    <w:semiHidden/>
    <w:unhideWhenUsed/>
    <w:qFormat/>
    <w:rsid w:val="0079645F"/>
    <w:pPr>
      <w:spacing w:before="200" w:after="0"/>
      <w:outlineLvl w:val="6"/>
    </w:pPr>
    <w:rPr>
      <w:caps/>
      <w:color w:val="2F5496" w:themeColor="accent1" w:themeShade="BF"/>
      <w:spacing w:val="10"/>
    </w:rPr>
  </w:style>
  <w:style w:type="paragraph" w:styleId="Titre8">
    <w:name w:val="heading 8"/>
    <w:basedOn w:val="Normal"/>
    <w:next w:val="Normal"/>
    <w:link w:val="Titre8Car"/>
    <w:uiPriority w:val="9"/>
    <w:semiHidden/>
    <w:unhideWhenUsed/>
    <w:qFormat/>
    <w:rsid w:val="0079645F"/>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79645F"/>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bullesCar">
    <w:name w:val="Texte de bulles Car"/>
    <w:basedOn w:val="Policepardfaut"/>
    <w:link w:val="Textedebulles"/>
    <w:uiPriority w:val="99"/>
    <w:semiHidden/>
    <w:qFormat/>
    <w:rsid w:val="006D25A3"/>
    <w:rPr>
      <w:rFonts w:ascii="Segoe UI" w:hAnsi="Segoe UI" w:cs="Segoe UI"/>
      <w:sz w:val="18"/>
      <w:szCs w:val="18"/>
    </w:rPr>
  </w:style>
  <w:style w:type="character" w:styleId="Marquedecommentaire">
    <w:name w:val="annotation reference"/>
    <w:basedOn w:val="Policepardfaut"/>
    <w:semiHidden/>
    <w:unhideWhenUsed/>
    <w:qFormat/>
    <w:rsid w:val="006534C5"/>
    <w:rPr>
      <w:sz w:val="16"/>
      <w:szCs w:val="16"/>
    </w:rPr>
  </w:style>
  <w:style w:type="character" w:customStyle="1" w:styleId="CommentaireCar">
    <w:name w:val="Commentaire Car"/>
    <w:basedOn w:val="Policepardfaut"/>
    <w:link w:val="Commentaire"/>
    <w:semiHidden/>
    <w:qFormat/>
    <w:rsid w:val="006534C5"/>
    <w:rPr>
      <w:sz w:val="20"/>
      <w:szCs w:val="20"/>
    </w:rPr>
  </w:style>
  <w:style w:type="character" w:customStyle="1" w:styleId="ObjetducommentaireCar">
    <w:name w:val="Objet du commentaire Car"/>
    <w:basedOn w:val="CommentaireCar"/>
    <w:link w:val="Objetducommentaire"/>
    <w:uiPriority w:val="99"/>
    <w:semiHidden/>
    <w:qFormat/>
    <w:rsid w:val="006534C5"/>
    <w:rPr>
      <w:b/>
      <w:bCs/>
      <w:sz w:val="20"/>
      <w:szCs w:val="20"/>
    </w:rPr>
  </w:style>
  <w:style w:type="character" w:customStyle="1" w:styleId="Titre1Car">
    <w:name w:val="Titre 1 Car"/>
    <w:basedOn w:val="Policepardfaut"/>
    <w:link w:val="Titre1"/>
    <w:uiPriority w:val="9"/>
    <w:qFormat/>
    <w:rsid w:val="0079645F"/>
    <w:rPr>
      <w:caps/>
      <w:color w:val="FFFFFF" w:themeColor="background1"/>
      <w:spacing w:val="15"/>
      <w:sz w:val="22"/>
      <w:szCs w:val="22"/>
      <w:shd w:val="clear" w:color="auto" w:fill="4472C4"/>
    </w:rPr>
  </w:style>
  <w:style w:type="character" w:customStyle="1" w:styleId="NotedebasdepageCar">
    <w:name w:val="Note de bas de page Car"/>
    <w:basedOn w:val="Policepardfaut"/>
    <w:link w:val="Notedebasdepage"/>
    <w:uiPriority w:val="99"/>
    <w:qFormat/>
    <w:rsid w:val="00B4588C"/>
    <w:rPr>
      <w:rFonts w:ascii="Courier" w:eastAsia="Times New Roman" w:hAnsi="Courier" w:cs="Times New Roman"/>
      <w:szCs w:val="20"/>
    </w:rPr>
  </w:style>
  <w:style w:type="character" w:customStyle="1" w:styleId="LienInternet">
    <w:name w:val="Lien Internet"/>
    <w:basedOn w:val="Policepardfaut"/>
    <w:uiPriority w:val="99"/>
    <w:unhideWhenUsed/>
    <w:rsid w:val="003A759C"/>
    <w:rPr>
      <w:color w:val="0563C1" w:themeColor="hyperlink"/>
      <w:u w:val="single"/>
    </w:rPr>
  </w:style>
  <w:style w:type="character" w:styleId="Appelnotedebasdep">
    <w:name w:val="footnote reference"/>
    <w:basedOn w:val="Policepardfaut"/>
    <w:uiPriority w:val="99"/>
    <w:unhideWhenUsed/>
    <w:qFormat/>
    <w:rsid w:val="00C96573"/>
    <w:rPr>
      <w:vertAlign w:val="superscript"/>
    </w:rPr>
  </w:style>
  <w:style w:type="character" w:customStyle="1" w:styleId="Titre2Car">
    <w:name w:val="Titre 2 Car"/>
    <w:basedOn w:val="Policepardfaut"/>
    <w:link w:val="Titre2"/>
    <w:uiPriority w:val="9"/>
    <w:qFormat/>
    <w:rsid w:val="0079645F"/>
    <w:rPr>
      <w:caps/>
      <w:spacing w:val="15"/>
      <w:shd w:val="clear" w:color="auto" w:fill="D9E2F3"/>
    </w:rPr>
  </w:style>
  <w:style w:type="character" w:customStyle="1" w:styleId="Titre3Car">
    <w:name w:val="Titre 3 Car"/>
    <w:basedOn w:val="Policepardfaut"/>
    <w:link w:val="Titre3"/>
    <w:uiPriority w:val="9"/>
    <w:semiHidden/>
    <w:qFormat/>
    <w:rsid w:val="0079645F"/>
    <w:rPr>
      <w:caps/>
      <w:color w:val="1F3763" w:themeColor="accent1" w:themeShade="7F"/>
      <w:spacing w:val="15"/>
    </w:rPr>
  </w:style>
  <w:style w:type="character" w:customStyle="1" w:styleId="Titre4Car">
    <w:name w:val="Titre 4 Car"/>
    <w:basedOn w:val="Policepardfaut"/>
    <w:link w:val="Titre4"/>
    <w:uiPriority w:val="9"/>
    <w:semiHidden/>
    <w:qFormat/>
    <w:rsid w:val="0079645F"/>
    <w:rPr>
      <w:caps/>
      <w:color w:val="2F5496" w:themeColor="accent1" w:themeShade="BF"/>
      <w:spacing w:val="10"/>
    </w:rPr>
  </w:style>
  <w:style w:type="character" w:customStyle="1" w:styleId="Titre5Car">
    <w:name w:val="Titre 5 Car"/>
    <w:basedOn w:val="Policepardfaut"/>
    <w:link w:val="Titre5"/>
    <w:uiPriority w:val="9"/>
    <w:semiHidden/>
    <w:qFormat/>
    <w:rsid w:val="0079645F"/>
    <w:rPr>
      <w:caps/>
      <w:color w:val="2F5496" w:themeColor="accent1" w:themeShade="BF"/>
      <w:spacing w:val="10"/>
    </w:rPr>
  </w:style>
  <w:style w:type="character" w:customStyle="1" w:styleId="Titre6Car">
    <w:name w:val="Titre 6 Car"/>
    <w:basedOn w:val="Policepardfaut"/>
    <w:link w:val="Titre6"/>
    <w:uiPriority w:val="9"/>
    <w:semiHidden/>
    <w:qFormat/>
    <w:rsid w:val="0079645F"/>
    <w:rPr>
      <w:caps/>
      <w:color w:val="2F5496" w:themeColor="accent1" w:themeShade="BF"/>
      <w:spacing w:val="10"/>
    </w:rPr>
  </w:style>
  <w:style w:type="character" w:customStyle="1" w:styleId="Titre7Car">
    <w:name w:val="Titre 7 Car"/>
    <w:basedOn w:val="Policepardfaut"/>
    <w:link w:val="Titre7"/>
    <w:uiPriority w:val="9"/>
    <w:semiHidden/>
    <w:qFormat/>
    <w:rsid w:val="0079645F"/>
    <w:rPr>
      <w:caps/>
      <w:color w:val="2F5496" w:themeColor="accent1" w:themeShade="BF"/>
      <w:spacing w:val="10"/>
    </w:rPr>
  </w:style>
  <w:style w:type="character" w:customStyle="1" w:styleId="Titre8Car">
    <w:name w:val="Titre 8 Car"/>
    <w:basedOn w:val="Policepardfaut"/>
    <w:link w:val="Titre8"/>
    <w:uiPriority w:val="9"/>
    <w:semiHidden/>
    <w:qFormat/>
    <w:rsid w:val="0079645F"/>
    <w:rPr>
      <w:caps/>
      <w:spacing w:val="10"/>
      <w:sz w:val="18"/>
      <w:szCs w:val="18"/>
    </w:rPr>
  </w:style>
  <w:style w:type="character" w:customStyle="1" w:styleId="Titre9Car">
    <w:name w:val="Titre 9 Car"/>
    <w:basedOn w:val="Policepardfaut"/>
    <w:link w:val="Titre9"/>
    <w:uiPriority w:val="9"/>
    <w:semiHidden/>
    <w:qFormat/>
    <w:rsid w:val="0079645F"/>
    <w:rPr>
      <w:i/>
      <w:iCs/>
      <w:caps/>
      <w:spacing w:val="10"/>
      <w:sz w:val="18"/>
      <w:szCs w:val="18"/>
    </w:rPr>
  </w:style>
  <w:style w:type="character" w:customStyle="1" w:styleId="TitreCar">
    <w:name w:val="Titre Car"/>
    <w:basedOn w:val="Policepardfaut"/>
    <w:link w:val="Titre"/>
    <w:uiPriority w:val="10"/>
    <w:qFormat/>
    <w:rsid w:val="0079645F"/>
    <w:rPr>
      <w:rFonts w:asciiTheme="majorHAnsi" w:eastAsiaTheme="majorEastAsia" w:hAnsiTheme="majorHAnsi" w:cstheme="majorBidi"/>
      <w:caps/>
      <w:color w:val="4472C4" w:themeColor="accent1"/>
      <w:spacing w:val="10"/>
      <w:sz w:val="52"/>
      <w:szCs w:val="52"/>
    </w:rPr>
  </w:style>
  <w:style w:type="character" w:customStyle="1" w:styleId="Sous-titreCar">
    <w:name w:val="Sous-titre Car"/>
    <w:basedOn w:val="Policepardfaut"/>
    <w:uiPriority w:val="11"/>
    <w:qFormat/>
    <w:rsid w:val="0079645F"/>
    <w:rPr>
      <w:caps/>
      <w:color w:val="595959" w:themeColor="text1" w:themeTint="A6"/>
      <w:spacing w:val="10"/>
      <w:sz w:val="21"/>
      <w:szCs w:val="21"/>
    </w:rPr>
  </w:style>
  <w:style w:type="character" w:styleId="lev">
    <w:name w:val="Strong"/>
    <w:uiPriority w:val="22"/>
    <w:qFormat/>
    <w:rsid w:val="0079645F"/>
    <w:rPr>
      <w:b/>
      <w:bCs/>
    </w:rPr>
  </w:style>
  <w:style w:type="character" w:styleId="Accentuation">
    <w:name w:val="Emphasis"/>
    <w:uiPriority w:val="20"/>
    <w:qFormat/>
    <w:rsid w:val="0079645F"/>
    <w:rPr>
      <w:caps/>
      <w:color w:val="1F3763" w:themeColor="accent1" w:themeShade="7F"/>
      <w:spacing w:val="5"/>
    </w:rPr>
  </w:style>
  <w:style w:type="character" w:customStyle="1" w:styleId="CitationCar">
    <w:name w:val="Citation Car"/>
    <w:basedOn w:val="Policepardfaut"/>
    <w:link w:val="Citation"/>
    <w:uiPriority w:val="29"/>
    <w:qFormat/>
    <w:rsid w:val="0079645F"/>
    <w:rPr>
      <w:i/>
      <w:iCs/>
      <w:sz w:val="24"/>
      <w:szCs w:val="24"/>
    </w:rPr>
  </w:style>
  <w:style w:type="character" w:customStyle="1" w:styleId="CitationintenseCar">
    <w:name w:val="Citation intense Car"/>
    <w:basedOn w:val="Policepardfaut"/>
    <w:link w:val="Citationintense"/>
    <w:uiPriority w:val="30"/>
    <w:qFormat/>
    <w:rsid w:val="0079645F"/>
    <w:rPr>
      <w:color w:val="4472C4" w:themeColor="accent1"/>
      <w:sz w:val="24"/>
      <w:szCs w:val="24"/>
    </w:rPr>
  </w:style>
  <w:style w:type="character" w:styleId="Accentuationlgre">
    <w:name w:val="Subtle Emphasis"/>
    <w:uiPriority w:val="19"/>
    <w:qFormat/>
    <w:rsid w:val="0079645F"/>
    <w:rPr>
      <w:i/>
      <w:iCs/>
      <w:color w:val="1F3763" w:themeColor="accent1" w:themeShade="7F"/>
    </w:rPr>
  </w:style>
  <w:style w:type="character" w:styleId="Accentuationintense">
    <w:name w:val="Intense Emphasis"/>
    <w:uiPriority w:val="21"/>
    <w:qFormat/>
    <w:rsid w:val="0079645F"/>
    <w:rPr>
      <w:b/>
      <w:bCs/>
      <w:caps/>
      <w:color w:val="1F3763" w:themeColor="accent1" w:themeShade="7F"/>
      <w:spacing w:val="10"/>
    </w:rPr>
  </w:style>
  <w:style w:type="character" w:styleId="Rfrencelgre">
    <w:name w:val="Subtle Reference"/>
    <w:uiPriority w:val="31"/>
    <w:qFormat/>
    <w:rsid w:val="0079645F"/>
    <w:rPr>
      <w:b/>
      <w:bCs/>
      <w:color w:val="4472C4" w:themeColor="accent1"/>
    </w:rPr>
  </w:style>
  <w:style w:type="character" w:styleId="Rfrenceintense">
    <w:name w:val="Intense Reference"/>
    <w:uiPriority w:val="32"/>
    <w:qFormat/>
    <w:rsid w:val="0079645F"/>
    <w:rPr>
      <w:b/>
      <w:bCs/>
      <w:i/>
      <w:iCs/>
      <w:caps/>
      <w:color w:val="4472C4" w:themeColor="accent1"/>
    </w:rPr>
  </w:style>
  <w:style w:type="character" w:styleId="Titredulivre">
    <w:name w:val="Book Title"/>
    <w:uiPriority w:val="33"/>
    <w:qFormat/>
    <w:rsid w:val="0079645F"/>
    <w:rPr>
      <w:b/>
      <w:bCs/>
      <w:i/>
      <w:iCs/>
      <w:spacing w:val="0"/>
    </w:rPr>
  </w:style>
  <w:style w:type="character" w:customStyle="1" w:styleId="En-tteCar">
    <w:name w:val="En-tête Car"/>
    <w:basedOn w:val="Policepardfaut"/>
    <w:uiPriority w:val="99"/>
    <w:qFormat/>
    <w:rsid w:val="00D81B76"/>
  </w:style>
  <w:style w:type="character" w:customStyle="1" w:styleId="PieddepageCar">
    <w:name w:val="Pied de page Car"/>
    <w:basedOn w:val="Policepardfaut"/>
    <w:link w:val="Pieddepage"/>
    <w:uiPriority w:val="99"/>
    <w:qFormat/>
    <w:rsid w:val="00D81B76"/>
  </w:style>
  <w:style w:type="character" w:styleId="Mention">
    <w:name w:val="Mention"/>
    <w:basedOn w:val="Policepardfaut"/>
    <w:uiPriority w:val="99"/>
    <w:unhideWhenUsed/>
    <w:qFormat/>
    <w:rPr>
      <w:color w:val="2B579A"/>
      <w:shd w:val="clear" w:color="auto" w:fill="E6E6E6"/>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Calibri"/>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sz w:val="18"/>
    </w:rPr>
  </w:style>
  <w:style w:type="character" w:customStyle="1" w:styleId="ListLabel18">
    <w:name w:val="ListLabel 18"/>
    <w:qFormat/>
    <w:rPr>
      <w:rFonts w:cs="Courier New"/>
      <w:sz w:val="18"/>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u w:val="single"/>
    </w:rPr>
  </w:style>
  <w:style w:type="character" w:customStyle="1" w:styleId="ListLabel52">
    <w:name w:val="ListLabel 52"/>
    <w:qFormat/>
    <w:rPr>
      <w:u w:val="single"/>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Caractresdenotedebasdepage">
    <w:name w:val="Caractères de note de bas de page"/>
    <w:qFormat/>
  </w:style>
  <w:style w:type="character" w:customStyle="1" w:styleId="Ancredenotedebasdepage">
    <w:name w:val="Ancre de note de bas de page"/>
    <w:rPr>
      <w:vertAlign w:val="superscript"/>
    </w:rPr>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styleId="Mentionnonrsolue">
    <w:name w:val="Unresolved Mention"/>
    <w:basedOn w:val="Policepardfaut"/>
    <w:uiPriority w:val="99"/>
    <w:semiHidden/>
    <w:unhideWhenUsed/>
    <w:qFormat/>
    <w:rsid w:val="003A759C"/>
    <w:rPr>
      <w:color w:val="605E5C"/>
      <w:shd w:val="clear" w:color="auto" w:fill="E1DFDD"/>
    </w:rPr>
  </w:style>
  <w:style w:type="character" w:customStyle="1" w:styleId="ListLabel62">
    <w:name w:val="ListLabel 62"/>
    <w:qFormat/>
    <w:rPr>
      <w:rFonts w:cs="Wingdings"/>
      <w:sz w:val="21"/>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ascii="Times New Roman" w:hAnsi="Times New Roman" w:cs="Symbol"/>
      <w:sz w:val="16"/>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Courier New"/>
    </w:rPr>
  </w:style>
  <w:style w:type="character" w:customStyle="1" w:styleId="ListLabel76">
    <w:name w:val="ListLabel 76"/>
    <w:qFormat/>
    <w:rPr>
      <w:rFonts w:cs="Wingdings"/>
    </w:rPr>
  </w:style>
  <w:style w:type="character" w:customStyle="1" w:styleId="ListLabel77">
    <w:name w:val="ListLabel 77"/>
    <w:qFormat/>
    <w:rPr>
      <w:rFonts w:cs="Symbol"/>
    </w:rPr>
  </w:style>
  <w:style w:type="character" w:customStyle="1" w:styleId="ListLabel78">
    <w:name w:val="ListLabel 78"/>
    <w:qFormat/>
    <w:rPr>
      <w:rFonts w:cs="Courier New"/>
    </w:rPr>
  </w:style>
  <w:style w:type="character" w:customStyle="1" w:styleId="ListLabel79">
    <w:name w:val="ListLabel 79"/>
    <w:qFormat/>
    <w:rPr>
      <w:rFonts w:cs="Wingdings"/>
    </w:rPr>
  </w:style>
  <w:style w:type="character" w:customStyle="1" w:styleId="ListLabel80">
    <w:name w:val="ListLabel 80"/>
    <w:qFormat/>
    <w:rPr>
      <w:rFonts w:eastAsia="Yu Mincho" w:cs="Calibri"/>
      <w:sz w:val="21"/>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paragraph" w:styleId="Titre">
    <w:name w:val="Title"/>
    <w:basedOn w:val="Normal"/>
    <w:next w:val="Corpsdetexte"/>
    <w:link w:val="TitreCar"/>
    <w:uiPriority w:val="10"/>
    <w:qFormat/>
    <w:rsid w:val="0079645F"/>
    <w:pPr>
      <w:spacing w:before="0" w:after="0"/>
    </w:pPr>
    <w:rPr>
      <w:rFonts w:asciiTheme="majorHAnsi" w:eastAsiaTheme="majorEastAsia" w:hAnsiTheme="majorHAnsi" w:cstheme="majorBidi"/>
      <w:caps/>
      <w:color w:val="4472C4" w:themeColor="accent1"/>
      <w:spacing w:val="10"/>
      <w:sz w:val="52"/>
      <w:szCs w:val="52"/>
    </w:rPr>
  </w:style>
  <w:style w:type="paragraph" w:styleId="Corpsdetexte">
    <w:name w:val="Body Text"/>
    <w:basedOn w:val="Normal"/>
    <w:pPr>
      <w:spacing w:before="0" w:after="140" w:line="288" w:lineRule="auto"/>
    </w:pPr>
  </w:style>
  <w:style w:type="paragraph" w:styleId="Liste">
    <w:name w:val="List"/>
    <w:basedOn w:val="Corpsdetexte"/>
    <w:rPr>
      <w:rFonts w:cs="Lucida Sans"/>
    </w:rPr>
  </w:style>
  <w:style w:type="paragraph" w:styleId="Lgende">
    <w:name w:val="caption"/>
    <w:basedOn w:val="Normal"/>
    <w:next w:val="Normal"/>
    <w:uiPriority w:val="35"/>
    <w:semiHidden/>
    <w:unhideWhenUsed/>
    <w:qFormat/>
    <w:rsid w:val="0079645F"/>
    <w:rPr>
      <w:b/>
      <w:bCs/>
      <w:color w:val="2F5496" w:themeColor="accent1" w:themeShade="BF"/>
      <w:sz w:val="16"/>
      <w:szCs w:val="16"/>
    </w:rPr>
  </w:style>
  <w:style w:type="paragraph" w:customStyle="1" w:styleId="Index">
    <w:name w:val="Index"/>
    <w:basedOn w:val="Normal"/>
    <w:qFormat/>
    <w:pPr>
      <w:suppressLineNumbers/>
    </w:pPr>
    <w:rPr>
      <w:rFonts w:cs="Lucida Sans"/>
    </w:rPr>
  </w:style>
  <w:style w:type="paragraph" w:styleId="Paragraphedeliste">
    <w:name w:val="List Paragraph"/>
    <w:basedOn w:val="Normal"/>
    <w:uiPriority w:val="34"/>
    <w:qFormat/>
    <w:rsid w:val="00C43603"/>
    <w:pPr>
      <w:ind w:left="720"/>
      <w:contextualSpacing/>
    </w:pPr>
  </w:style>
  <w:style w:type="paragraph" w:styleId="Textedebulles">
    <w:name w:val="Balloon Text"/>
    <w:basedOn w:val="Normal"/>
    <w:link w:val="TextedebullesCar"/>
    <w:uiPriority w:val="99"/>
    <w:semiHidden/>
    <w:unhideWhenUsed/>
    <w:qFormat/>
    <w:rsid w:val="006D25A3"/>
    <w:pPr>
      <w:spacing w:after="0" w:line="240" w:lineRule="auto"/>
    </w:pPr>
    <w:rPr>
      <w:rFonts w:ascii="Segoe UI" w:hAnsi="Segoe UI" w:cs="Segoe UI"/>
      <w:sz w:val="18"/>
      <w:szCs w:val="18"/>
    </w:rPr>
  </w:style>
  <w:style w:type="paragraph" w:styleId="Commentaire">
    <w:name w:val="annotation text"/>
    <w:basedOn w:val="Normal"/>
    <w:link w:val="CommentaireCar"/>
    <w:semiHidden/>
    <w:unhideWhenUsed/>
    <w:qFormat/>
    <w:rsid w:val="006534C5"/>
    <w:pPr>
      <w:spacing w:line="240" w:lineRule="auto"/>
    </w:pPr>
  </w:style>
  <w:style w:type="paragraph" w:styleId="Objetducommentaire">
    <w:name w:val="annotation subject"/>
    <w:basedOn w:val="Commentaire"/>
    <w:link w:val="ObjetducommentaireCar"/>
    <w:uiPriority w:val="99"/>
    <w:semiHidden/>
    <w:unhideWhenUsed/>
    <w:qFormat/>
    <w:rsid w:val="006534C5"/>
    <w:rPr>
      <w:b/>
      <w:bCs/>
    </w:rPr>
  </w:style>
  <w:style w:type="paragraph" w:styleId="Notedebasdepage">
    <w:name w:val="footnote text"/>
    <w:basedOn w:val="Normal"/>
    <w:link w:val="NotedebasdepageCar"/>
  </w:style>
  <w:style w:type="paragraph" w:styleId="Rvision">
    <w:name w:val="Revision"/>
    <w:uiPriority w:val="99"/>
    <w:semiHidden/>
    <w:qFormat/>
    <w:rsid w:val="00977FF4"/>
  </w:style>
  <w:style w:type="paragraph" w:styleId="Sous-titre">
    <w:name w:val="Subtitle"/>
    <w:basedOn w:val="Normal"/>
    <w:next w:val="Normal"/>
    <w:uiPriority w:val="11"/>
    <w:qFormat/>
    <w:rsid w:val="0079645F"/>
    <w:pPr>
      <w:spacing w:before="0" w:after="500" w:line="240" w:lineRule="auto"/>
    </w:pPr>
    <w:rPr>
      <w:caps/>
      <w:color w:val="595959" w:themeColor="text1" w:themeTint="A6"/>
      <w:spacing w:val="10"/>
      <w:sz w:val="21"/>
      <w:szCs w:val="21"/>
    </w:rPr>
  </w:style>
  <w:style w:type="paragraph" w:styleId="Sansinterligne">
    <w:name w:val="No Spacing"/>
    <w:uiPriority w:val="1"/>
    <w:qFormat/>
    <w:rsid w:val="0079645F"/>
  </w:style>
  <w:style w:type="paragraph" w:styleId="Citation">
    <w:name w:val="Quote"/>
    <w:basedOn w:val="Normal"/>
    <w:next w:val="Normal"/>
    <w:link w:val="CitationCar"/>
    <w:uiPriority w:val="29"/>
    <w:qFormat/>
    <w:rsid w:val="0079645F"/>
    <w:rPr>
      <w:i/>
      <w:iCs/>
      <w:sz w:val="24"/>
      <w:szCs w:val="24"/>
    </w:rPr>
  </w:style>
  <w:style w:type="paragraph" w:styleId="Citationintense">
    <w:name w:val="Intense Quote"/>
    <w:basedOn w:val="Normal"/>
    <w:next w:val="Normal"/>
    <w:link w:val="CitationintenseCar"/>
    <w:uiPriority w:val="30"/>
    <w:qFormat/>
    <w:rsid w:val="0079645F"/>
    <w:pPr>
      <w:spacing w:before="240" w:after="240" w:line="240" w:lineRule="auto"/>
      <w:ind w:left="1080" w:right="1080"/>
      <w:jc w:val="center"/>
    </w:pPr>
    <w:rPr>
      <w:color w:val="4472C4" w:themeColor="accent1"/>
      <w:sz w:val="24"/>
      <w:szCs w:val="24"/>
    </w:rPr>
  </w:style>
  <w:style w:type="paragraph" w:styleId="En-ttedetabledesmatires">
    <w:name w:val="TOC Heading"/>
    <w:basedOn w:val="Titre1"/>
    <w:next w:val="Normal"/>
    <w:uiPriority w:val="39"/>
    <w:semiHidden/>
    <w:unhideWhenUsed/>
    <w:qFormat/>
    <w:rsid w:val="0079645F"/>
    <w:pPr>
      <w:shd w:val="clear" w:color="auto" w:fill="4472C4"/>
    </w:pPr>
  </w:style>
  <w:style w:type="paragraph" w:customStyle="1" w:styleId="Char">
    <w:name w:val="Char"/>
    <w:basedOn w:val="Titre2"/>
    <w:qFormat/>
    <w:rsid w:val="001064A7"/>
    <w:pPr>
      <w:keepNext/>
      <w:pageBreakBefore/>
      <w:shd w:val="clear" w:color="auto" w:fill="auto"/>
      <w:tabs>
        <w:tab w:val="left" w:pos="850"/>
        <w:tab w:val="left" w:pos="1191"/>
        <w:tab w:val="left" w:pos="1531"/>
      </w:tabs>
      <w:spacing w:before="120" w:after="120" w:line="240" w:lineRule="auto"/>
      <w:jc w:val="center"/>
    </w:pPr>
    <w:rPr>
      <w:rFonts w:ascii="Tahoma" w:eastAsia="Times New Roman" w:hAnsi="Tahoma" w:cs="Tahoma"/>
      <w:b/>
      <w:caps w:val="0"/>
      <w:color w:val="FFFFFF"/>
      <w:spacing w:val="20"/>
      <w:sz w:val="22"/>
      <w:szCs w:val="22"/>
      <w:lang w:val="en-GB" w:eastAsia="zh-CN"/>
    </w:rPr>
  </w:style>
  <w:style w:type="paragraph" w:customStyle="1" w:styleId="Char0">
    <w:name w:val="Char0"/>
    <w:basedOn w:val="Titre2"/>
    <w:qFormat/>
    <w:rsid w:val="00B570A9"/>
    <w:pPr>
      <w:keepNext/>
      <w:pageBreakBefore/>
      <w:shd w:val="clear" w:color="auto" w:fill="auto"/>
      <w:tabs>
        <w:tab w:val="left" w:pos="850"/>
        <w:tab w:val="left" w:pos="1191"/>
        <w:tab w:val="left" w:pos="1531"/>
      </w:tabs>
      <w:spacing w:before="120" w:after="120" w:line="240" w:lineRule="auto"/>
      <w:jc w:val="center"/>
    </w:pPr>
    <w:rPr>
      <w:rFonts w:ascii="Tahoma" w:eastAsia="Times New Roman" w:hAnsi="Tahoma" w:cs="Tahoma"/>
      <w:b/>
      <w:caps w:val="0"/>
      <w:color w:val="FFFFFF"/>
      <w:spacing w:val="20"/>
      <w:sz w:val="22"/>
      <w:szCs w:val="22"/>
      <w:lang w:val="en-GB" w:eastAsia="zh-CN"/>
    </w:rPr>
  </w:style>
  <w:style w:type="paragraph" w:styleId="En-tte">
    <w:name w:val="header"/>
    <w:basedOn w:val="Normal"/>
    <w:uiPriority w:val="99"/>
    <w:unhideWhenUsed/>
    <w:rsid w:val="00D81B76"/>
    <w:pPr>
      <w:tabs>
        <w:tab w:val="center" w:pos="4680"/>
        <w:tab w:val="right" w:pos="9360"/>
      </w:tabs>
      <w:spacing w:before="0" w:after="0" w:line="240" w:lineRule="auto"/>
    </w:pPr>
  </w:style>
  <w:style w:type="paragraph" w:styleId="Pieddepage">
    <w:name w:val="footer"/>
    <w:basedOn w:val="Normal"/>
    <w:link w:val="PieddepageCar"/>
    <w:uiPriority w:val="99"/>
    <w:unhideWhenUsed/>
    <w:rsid w:val="00D81B76"/>
    <w:pPr>
      <w:tabs>
        <w:tab w:val="center" w:pos="4680"/>
        <w:tab w:val="right" w:pos="9360"/>
      </w:tabs>
      <w:spacing w:before="0" w:after="0" w:line="240" w:lineRule="auto"/>
    </w:pPr>
  </w:style>
  <w:style w:type="paragraph" w:customStyle="1" w:styleId="western">
    <w:name w:val="western"/>
    <w:basedOn w:val="Normal"/>
    <w:qFormat/>
    <w:rsid w:val="007702B1"/>
    <w:pPr>
      <w:spacing w:beforeAutospacing="1" w:after="142" w:line="288" w:lineRule="auto"/>
    </w:pPr>
    <w:rPr>
      <w:rFonts w:ascii="Times New Roman" w:eastAsia="Times New Roman" w:hAnsi="Times New Roman" w:cs="Times New Roman"/>
      <w:sz w:val="24"/>
      <w:szCs w:val="24"/>
      <w:lang w:val="fr-FR" w:eastAsia="fr-FR"/>
    </w:rPr>
  </w:style>
  <w:style w:type="table" w:styleId="Grilledutableau">
    <w:name w:val="Table Grid"/>
    <w:basedOn w:val="TableauNormal"/>
    <w:uiPriority w:val="39"/>
    <w:rsid w:val="00A924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031B3"/>
    <w:rPr>
      <w:color w:val="0563C1" w:themeColor="hyperlink"/>
      <w:u w:val="single"/>
    </w:rPr>
  </w:style>
  <w:style w:type="character" w:customStyle="1" w:styleId="hgkelc">
    <w:name w:val="hgkelc"/>
    <w:basedOn w:val="Policepardfaut"/>
    <w:rsid w:val="00B028C2"/>
  </w:style>
  <w:style w:type="paragraph" w:styleId="NormalWeb">
    <w:name w:val="Normal (Web)"/>
    <w:basedOn w:val="Normal"/>
    <w:uiPriority w:val="99"/>
    <w:unhideWhenUsed/>
    <w:rsid w:val="00EB2D7C"/>
    <w:pPr>
      <w:spacing w:beforeAutospacing="1" w:after="142" w:line="288" w:lineRule="auto"/>
    </w:pPr>
    <w:rPr>
      <w:rFonts w:ascii="Times New Roman" w:eastAsia="Times New Roman" w:hAnsi="Times New Roman" w:cs="Times New Roman"/>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74411">
      <w:bodyDiv w:val="1"/>
      <w:marLeft w:val="0"/>
      <w:marRight w:val="0"/>
      <w:marTop w:val="0"/>
      <w:marBottom w:val="0"/>
      <w:divBdr>
        <w:top w:val="none" w:sz="0" w:space="0" w:color="auto"/>
        <w:left w:val="none" w:sz="0" w:space="0" w:color="auto"/>
        <w:bottom w:val="none" w:sz="0" w:space="0" w:color="auto"/>
        <w:right w:val="none" w:sz="0" w:space="0" w:color="auto"/>
      </w:divBdr>
    </w:div>
    <w:div w:id="805898332">
      <w:bodyDiv w:val="1"/>
      <w:marLeft w:val="0"/>
      <w:marRight w:val="0"/>
      <w:marTop w:val="0"/>
      <w:marBottom w:val="0"/>
      <w:divBdr>
        <w:top w:val="none" w:sz="0" w:space="0" w:color="auto"/>
        <w:left w:val="none" w:sz="0" w:space="0" w:color="auto"/>
        <w:bottom w:val="none" w:sz="0" w:space="0" w:color="auto"/>
        <w:right w:val="none" w:sz="0" w:space="0" w:color="auto"/>
      </w:divBdr>
    </w:div>
    <w:div w:id="1301158149">
      <w:bodyDiv w:val="1"/>
      <w:marLeft w:val="0"/>
      <w:marRight w:val="0"/>
      <w:marTop w:val="0"/>
      <w:marBottom w:val="0"/>
      <w:divBdr>
        <w:top w:val="none" w:sz="0" w:space="0" w:color="auto"/>
        <w:left w:val="none" w:sz="0" w:space="0" w:color="auto"/>
        <w:bottom w:val="none" w:sz="0" w:space="0" w:color="auto"/>
        <w:right w:val="none" w:sz="0" w:space="0" w:color="auto"/>
      </w:divBdr>
    </w:div>
    <w:div w:id="1725904409">
      <w:bodyDiv w:val="1"/>
      <w:marLeft w:val="0"/>
      <w:marRight w:val="0"/>
      <w:marTop w:val="0"/>
      <w:marBottom w:val="0"/>
      <w:divBdr>
        <w:top w:val="none" w:sz="0" w:space="0" w:color="auto"/>
        <w:left w:val="none" w:sz="0" w:space="0" w:color="auto"/>
        <w:bottom w:val="none" w:sz="0" w:space="0" w:color="auto"/>
        <w:right w:val="none" w:sz="0" w:space="0" w:color="auto"/>
      </w:divBdr>
      <w:divsChild>
        <w:div w:id="220212172">
          <w:marLeft w:val="0"/>
          <w:marRight w:val="0"/>
          <w:marTop w:val="0"/>
          <w:marBottom w:val="0"/>
          <w:divBdr>
            <w:top w:val="none" w:sz="0" w:space="0" w:color="auto"/>
            <w:left w:val="none" w:sz="0" w:space="0" w:color="auto"/>
            <w:bottom w:val="none" w:sz="0" w:space="0" w:color="auto"/>
            <w:right w:val="none" w:sz="0" w:space="0" w:color="auto"/>
          </w:divBdr>
        </w:div>
        <w:div w:id="1069691733">
          <w:marLeft w:val="0"/>
          <w:marRight w:val="0"/>
          <w:marTop w:val="0"/>
          <w:marBottom w:val="0"/>
          <w:divBdr>
            <w:top w:val="none" w:sz="0" w:space="0" w:color="auto"/>
            <w:left w:val="none" w:sz="0" w:space="0" w:color="auto"/>
            <w:bottom w:val="none" w:sz="0" w:space="0" w:color="auto"/>
            <w:right w:val="none" w:sz="0" w:space="0" w:color="auto"/>
          </w:divBdr>
        </w:div>
      </w:divsChild>
    </w:div>
    <w:div w:id="17974087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customXml" Target="../customXml/item6.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customXml" Target="../customXml/item5.xml"/></Relationships>
</file>

<file path=word/_rels/footnotes.xml.rels><?xml version="1.0" encoding="UTF-8" standalone="yes"?>
<Relationships xmlns="http://schemas.openxmlformats.org/package/2006/relationships"><Relationship Id="rId3" Type="http://schemas.openxmlformats.org/officeDocument/2006/relationships/hyperlink" Target="https://investcomoros.net/fr/assets/fichiers/SCA2D%202018-2021-compressed.pdf" TargetMode="External"/><Relationship Id="rId2" Type="http://schemas.openxmlformats.org/officeDocument/2006/relationships/hyperlink" Target="https://datareportal.com/reports/digital-2020-comoros" TargetMode="External"/><Relationship Id="rId1" Type="http://schemas.openxmlformats.org/officeDocument/2006/relationships/hyperlink" Target="https://www.calpnetwork.org/wp-content/uploads/2020/03/gfsc-cmwg-cash-for-work-guidlines-july-2019-1-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2021-01-18T06:00:00+00:00</UNDPPublishedDate>
    <UNDPCountryTaxHTField0 xmlns="1ed4137b-41b2-488b-8250-6d369ec27664">
      <Terms xmlns="http://schemas.microsoft.com/office/infopath/2007/PartnerControls"/>
    </UNDPCountryTaxHTField0>
    <UndpOUCode xmlns="1ed4137b-41b2-488b-8250-6d369ec27664">COM</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2020-01-01T05:00:00+00:00</Document_x0020_Coverage_x0020_Period_x0020_Start_x0020_Date>
    <Document_x0020_Coverage_x0020_Period_x0020_End_x0020_Date xmlns="f1161f5b-24a3-4c2d-bc81-44cb9325e8ee">2021-12-31T05:00:00+00:00</Document_x0020_Coverage_x0020_Period_x0020_End_x0020_Date>
    <Project_x0020_Number xmlns="f1161f5b-24a3-4c2d-bc81-44cb9325e8ee" xsi:nil="true"/>
    <Project_x0020_Manager xmlns="f1161f5b-24a3-4c2d-bc81-44cb9325e8ee" xsi:nil="true"/>
    <TaxCatchAll xmlns="1ed4137b-41b2-488b-8250-6d369ec27664">
      <Value>1110</Value>
      <Value>1288</Value>
      <Value>1</Value>
      <Value>763</Value>
    </TaxCatchAll>
    <c4e2ab2cc9354bbf9064eeb465a566ea xmlns="1ed4137b-41b2-488b-8250-6d369ec27664">
      <Terms xmlns="http://schemas.microsoft.com/office/infopath/2007/PartnerControls"/>
    </c4e2ab2cc9354bbf9064eeb465a566ea>
    <UndpProjectNo xmlns="1ed4137b-41b2-488b-8250-6d369ec27664">00120795</UndpProjectNo>
    <UndpDocStatus xmlns="1ed4137b-41b2-488b-8250-6d369ec27664">Approved</UndpDocStatus>
    <Outcome1 xmlns="f1161f5b-24a3-4c2d-bc81-44cb9325e8ee">00121473</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COM</TermName>
          <TermId xmlns="http://schemas.microsoft.com/office/infopath/2007/PartnerControls">6cadeb50-8425-4402-8d6a-485ed3ea056c</TermId>
        </TermInfo>
      </Terms>
    </gc6531b704974d528487414686b72f6f>
    <_dlc_DocId xmlns="f1161f5b-24a3-4c2d-bc81-44cb9325e8ee">ATLASPDC-4-129062</_dlc_DocId>
    <_dlc_DocIdUrl xmlns="f1161f5b-24a3-4c2d-bc81-44cb9325e8ee">
      <Url>https://info.undp.org/docs/pdc/_layouts/DocIdRedir.aspx?ID=ATLASPDC-4-129062</Url>
      <Description>ATLASPDC-4-129062</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haredContentType xmlns="Microsoft.SharePoint.Taxonomy.ContentTypeSync" SourceId="28e6c43a-9e99-4bdd-9574-a0fa4ea3b61e" ContentTypeId="0x010100F075C04BA242A84ABD3293E3AD35CDA4" PreviousValue="false"/>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461B53D-EE44-44F9-94EB-3915A38378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E97C0D-FFAD-49CE-9857-6F0ECB2EE9F4}">
  <ds:schemaRefs>
    <ds:schemaRef ds:uri="http://schemas.microsoft.com/sharepoint/v3/contenttype/forms"/>
  </ds:schemaRefs>
</ds:datastoreItem>
</file>

<file path=customXml/itemProps3.xml><?xml version="1.0" encoding="utf-8"?>
<ds:datastoreItem xmlns:ds="http://schemas.openxmlformats.org/officeDocument/2006/customXml" ds:itemID="{D5F7F6A6-7D9F-4E4F-8C7C-658CC068C59A}"/>
</file>

<file path=customXml/itemProps4.xml><?xml version="1.0" encoding="utf-8"?>
<ds:datastoreItem xmlns:ds="http://schemas.openxmlformats.org/officeDocument/2006/customXml" ds:itemID="{E04F5BB8-936D-4131-AE82-53B01705A7F2}">
  <ds:schemaRefs>
    <ds:schemaRef ds:uri="http://schemas.openxmlformats.org/officeDocument/2006/bibliography"/>
  </ds:schemaRefs>
</ds:datastoreItem>
</file>

<file path=customXml/itemProps5.xml><?xml version="1.0" encoding="utf-8"?>
<ds:datastoreItem xmlns:ds="http://schemas.openxmlformats.org/officeDocument/2006/customXml" ds:itemID="{30DA7D84-4337-4ACA-8493-A847777F41DC}"/>
</file>

<file path=customXml/itemProps6.xml><?xml version="1.0" encoding="utf-8"?>
<ds:datastoreItem xmlns:ds="http://schemas.openxmlformats.org/officeDocument/2006/customXml" ds:itemID="{5403841F-A4D9-4D77-9152-00C4E8D3F05C}"/>
</file>

<file path=docProps/app.xml><?xml version="1.0" encoding="utf-8"?>
<Properties xmlns="http://schemas.openxmlformats.org/officeDocument/2006/extended-properties" xmlns:vt="http://schemas.openxmlformats.org/officeDocument/2006/docPropsVTypes">
  <Template>Normal.dotm</Template>
  <TotalTime>1</TotalTime>
  <Pages>31</Pages>
  <Words>7491</Words>
  <Characters>42702</Characters>
  <Application>Microsoft Office Word</Application>
  <DocSecurity>0</DocSecurity>
  <Lines>355</Lines>
  <Paragraphs>100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Chi</dc:creator>
  <dc:description/>
  <cp:lastModifiedBy>Registry Comoros</cp:lastModifiedBy>
  <cp:revision>2</cp:revision>
  <dcterms:created xsi:type="dcterms:W3CDTF">2020-10-05T07:34:00Z</dcterms:created>
  <dcterms:modified xsi:type="dcterms:W3CDTF">2020-10-05T07:34:00Z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0x010100F075C04BA242A84ABD3293E3AD35CDA400AB50428DC784B44FAACCAA5FAE40C0590045B5E632B552204ABF0E616DD66BDA0F</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UNDPCountry">
    <vt:lpwstr/>
  </property>
  <property fmtid="{D5CDD505-2E9C-101B-9397-08002B2CF9AE}" pid="10" name="UNDPDocumentCategory">
    <vt:lpwstr/>
  </property>
  <property fmtid="{D5CDD505-2E9C-101B-9397-08002B2CF9AE}" pid="11" name="UN Languages">
    <vt:lpwstr>1;#English|7f98b732-4b5b-4b70-ba90-a0eff09b5d2d</vt:lpwstr>
  </property>
  <property fmtid="{D5CDD505-2E9C-101B-9397-08002B2CF9AE}" pid="12" name="Operating Unit0">
    <vt:lpwstr>1288;#COM|6cadeb50-8425-4402-8d6a-485ed3ea056c</vt:lpwstr>
  </property>
  <property fmtid="{D5CDD505-2E9C-101B-9397-08002B2CF9AE}" pid="13" name="Atlas Document Status">
    <vt:lpwstr>763;#Draft|121d40a5-e62e-4d42-82e4-d6d12003de0a</vt:lpwstr>
  </property>
  <property fmtid="{D5CDD505-2E9C-101B-9397-08002B2CF9AE}" pid="14" name="_dlc_DocIdItemGuid">
    <vt:lpwstr>861774b1-7abc-49fd-b8ad-034ada27e569</vt:lpwstr>
  </property>
  <property fmtid="{D5CDD505-2E9C-101B-9397-08002B2CF9AE}" pid="15" name="Atlas Document Type">
    <vt:lpwstr>1110;#Prodoc|099f975e-b4d9-4bba-a499-dbcc387c61ad</vt:lpwstr>
  </property>
  <property fmtid="{D5CDD505-2E9C-101B-9397-08002B2CF9AE}" pid="16" name="UndpUnitMM">
    <vt:lpwstr/>
  </property>
  <property fmtid="{D5CDD505-2E9C-101B-9397-08002B2CF9AE}" pid="17" name="eRegFilingCodeMM">
    <vt:lpwstr/>
  </property>
  <property fmtid="{D5CDD505-2E9C-101B-9397-08002B2CF9AE}" pid="18" name="UNDPFocusAreas">
    <vt:lpwstr/>
  </property>
  <property fmtid="{D5CDD505-2E9C-101B-9397-08002B2CF9AE}" pid="19" name="UndpDocTypeMM">
    <vt:lpwstr/>
  </property>
  <property fmtid="{D5CDD505-2E9C-101B-9397-08002B2CF9AE}" pid="20" name="DocumentSetDescription">
    <vt:lpwstr/>
  </property>
  <property fmtid="{D5CDD505-2E9C-101B-9397-08002B2CF9AE}" pid="21" name="UnitTaxHTField0">
    <vt:lpwstr/>
  </property>
  <property fmtid="{D5CDD505-2E9C-101B-9397-08002B2CF9AE}" pid="22" name="Unit">
    <vt:lpwstr/>
  </property>
  <property fmtid="{D5CDD505-2E9C-101B-9397-08002B2CF9AE}" pid="23" name="URL">
    <vt:lpwstr/>
  </property>
</Properties>
</file>